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2C4289" w14:textId="473C0E55" w:rsidR="00182FDD" w:rsidRPr="00182FDD" w:rsidRDefault="00182FDD" w:rsidP="00182FDD">
      <w:pPr>
        <w:pStyle w:val="a3"/>
        <w:jc w:val="center"/>
        <w:rPr>
          <w:sz w:val="32"/>
        </w:rPr>
      </w:pPr>
      <w:r w:rsidRPr="00182FDD">
        <w:rPr>
          <w:sz w:val="32"/>
        </w:rPr>
        <w:t xml:space="preserve">Attachment XI – Architecture Mapping of </w:t>
      </w:r>
      <w:proofErr w:type="spellStart"/>
      <w:r w:rsidRPr="00182FDD">
        <w:rPr>
          <w:sz w:val="32"/>
        </w:rPr>
        <w:t>Monero</w:t>
      </w:r>
      <w:proofErr w:type="spellEnd"/>
    </w:p>
    <w:p w14:paraId="4CAB7658" w14:textId="77777777" w:rsidR="009119B0" w:rsidRPr="00182FDD" w:rsidRDefault="009119B0">
      <w:pPr>
        <w:rPr>
          <w:b/>
          <w:color w:val="000000"/>
          <w:sz w:val="24"/>
          <w:szCs w:val="24"/>
          <w:u w:val="single"/>
        </w:rPr>
      </w:pPr>
    </w:p>
    <w:p w14:paraId="33980DC1" w14:textId="58F10CCD" w:rsidR="00064C11" w:rsidRPr="00182FDD" w:rsidRDefault="00A709CD">
      <w:pPr>
        <w:pBdr>
          <w:top w:val="nil"/>
          <w:left w:val="nil"/>
          <w:bottom w:val="nil"/>
          <w:right w:val="nil"/>
          <w:between w:val="nil"/>
        </w:pBdr>
        <w:tabs>
          <w:tab w:val="left" w:pos="794"/>
          <w:tab w:val="left" w:pos="1191"/>
          <w:tab w:val="left" w:pos="1588"/>
          <w:tab w:val="left" w:pos="1985"/>
        </w:tabs>
        <w:spacing w:before="120"/>
        <w:jc w:val="center"/>
        <w:rPr>
          <w:color w:val="000000"/>
          <w:sz w:val="24"/>
          <w:szCs w:val="24"/>
        </w:rPr>
      </w:pPr>
      <w:r w:rsidRPr="00182FDD">
        <w:rPr>
          <w:b/>
          <w:color w:val="000000"/>
          <w:sz w:val="24"/>
          <w:szCs w:val="24"/>
          <w:u w:val="single"/>
        </w:rPr>
        <w:t>Section 1 Summary</w:t>
      </w:r>
    </w:p>
    <w:p w14:paraId="6B5472A9"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bl>
      <w:tblPr>
        <w:tblStyle w:val="a5"/>
        <w:tblW w:w="9784" w:type="dxa"/>
        <w:tblLayout w:type="fixed"/>
        <w:tblLook w:val="0000" w:firstRow="0" w:lastRow="0" w:firstColumn="0" w:lastColumn="0" w:noHBand="0" w:noVBand="0"/>
      </w:tblPr>
      <w:tblGrid>
        <w:gridCol w:w="2400"/>
        <w:gridCol w:w="7359"/>
        <w:gridCol w:w="14"/>
        <w:gridCol w:w="11"/>
      </w:tblGrid>
      <w:tr w:rsidR="00064C11" w:rsidRPr="00182FDD" w14:paraId="6840B4DA" w14:textId="77777777" w:rsidTr="00B136B2">
        <w:tc>
          <w:tcPr>
            <w:tcW w:w="9764" w:type="dxa"/>
            <w:gridSpan w:val="2"/>
            <w:tcBorders>
              <w:top w:val="single" w:sz="4" w:space="0" w:color="000000"/>
              <w:left w:val="single" w:sz="4" w:space="0" w:color="000000"/>
              <w:bottom w:val="single" w:sz="4" w:space="0" w:color="000000"/>
            </w:tcBorders>
            <w:shd w:val="clear" w:color="auto" w:fill="7F7F7F"/>
          </w:tcPr>
          <w:p w14:paraId="21BFBD86" w14:textId="77777777" w:rsidR="00064C11" w:rsidRPr="00182FDD" w:rsidRDefault="00A709CD">
            <w:pPr>
              <w:pBdr>
                <w:top w:val="nil"/>
                <w:left w:val="nil"/>
                <w:bottom w:val="nil"/>
                <w:right w:val="nil"/>
                <w:between w:val="nil"/>
              </w:pBdr>
              <w:tabs>
                <w:tab w:val="left" w:pos="794"/>
                <w:tab w:val="left" w:pos="1191"/>
                <w:tab w:val="left" w:pos="1588"/>
                <w:tab w:val="left" w:pos="1985"/>
              </w:tabs>
              <w:jc w:val="center"/>
              <w:rPr>
                <w:b/>
                <w:color w:val="000000"/>
                <w:sz w:val="22"/>
                <w:szCs w:val="22"/>
              </w:rPr>
            </w:pPr>
            <w:r w:rsidRPr="00182FDD">
              <w:rPr>
                <w:b/>
                <w:color w:val="000000"/>
                <w:sz w:val="24"/>
                <w:szCs w:val="24"/>
              </w:rPr>
              <w:t>Platform summary</w:t>
            </w:r>
          </w:p>
        </w:tc>
        <w:tc>
          <w:tcPr>
            <w:tcW w:w="20" w:type="dxa"/>
            <w:gridSpan w:val="2"/>
            <w:tcBorders>
              <w:left w:val="single" w:sz="4" w:space="0" w:color="000000"/>
            </w:tcBorders>
            <w:shd w:val="clear" w:color="auto" w:fill="auto"/>
          </w:tcPr>
          <w:p w14:paraId="53D68888"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c>
      </w:tr>
      <w:tr w:rsidR="00064C11" w:rsidRPr="00182FDD" w14:paraId="66F4437B" w14:textId="77777777" w:rsidTr="00B136B2">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1566FB2B"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Platform ID</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2ABE70A5" w14:textId="53282C02"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proofErr w:type="spellStart"/>
            <w:r w:rsidRPr="00182FDD">
              <w:rPr>
                <w:i/>
                <w:color w:val="000000"/>
                <w:sz w:val="24"/>
                <w:szCs w:val="24"/>
                <w:lang w:val="en-GB"/>
              </w:rPr>
              <w:t>Monero</w:t>
            </w:r>
            <w:proofErr w:type="spellEnd"/>
            <w:r w:rsidRPr="00182FDD">
              <w:rPr>
                <w:i/>
                <w:color w:val="000000"/>
                <w:sz w:val="24"/>
                <w:szCs w:val="24"/>
                <w:lang w:val="en-GB"/>
              </w:rPr>
              <w:t>/XMR</w:t>
            </w:r>
          </w:p>
        </w:tc>
      </w:tr>
      <w:tr w:rsidR="00064C11" w:rsidRPr="00182FDD" w14:paraId="5E8D8DB2" w14:textId="77777777" w:rsidTr="00B136B2">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43CDA1D8"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Status/Revision</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42C6C558" w14:textId="2FE061C0"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proofErr w:type="spellStart"/>
            <w:r w:rsidRPr="00182FDD">
              <w:rPr>
                <w:i/>
                <w:color w:val="000000"/>
                <w:sz w:val="24"/>
                <w:szCs w:val="24"/>
              </w:rPr>
              <w:t>Mainnet</w:t>
            </w:r>
            <w:proofErr w:type="spellEnd"/>
            <w:r w:rsidRPr="00182FDD">
              <w:rPr>
                <w:i/>
                <w:color w:val="000000"/>
                <w:sz w:val="24"/>
                <w:szCs w:val="24"/>
              </w:rPr>
              <w:t xml:space="preserve"> – v</w:t>
            </w:r>
            <w:r w:rsidR="00A646C1" w:rsidRPr="00182FDD">
              <w:rPr>
                <w:i/>
                <w:color w:val="000000"/>
                <w:sz w:val="24"/>
                <w:szCs w:val="24"/>
              </w:rPr>
              <w:t>0.</w:t>
            </w:r>
            <w:r w:rsidRPr="00182FDD">
              <w:rPr>
                <w:i/>
                <w:color w:val="000000"/>
                <w:sz w:val="24"/>
                <w:szCs w:val="24"/>
              </w:rPr>
              <w:t>14.1.0</w:t>
            </w:r>
          </w:p>
        </w:tc>
      </w:tr>
      <w:tr w:rsidR="00064C11" w:rsidRPr="00182FDD" w14:paraId="5B55264F" w14:textId="77777777" w:rsidTr="00B136B2">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7781BF80"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Type</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479C8989"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Public</w:t>
            </w:r>
          </w:p>
        </w:tc>
      </w:tr>
      <w:tr w:rsidR="00064C11" w:rsidRPr="00182FDD" w14:paraId="3A639BE9" w14:textId="77777777" w:rsidTr="00B136B2">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6CAB80DC"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Domain</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0A7B61CD" w14:textId="046414C7" w:rsidR="00064C11" w:rsidRPr="00182FDD" w:rsidRDefault="00CA4024">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Peer to peer payments</w:t>
            </w:r>
            <w:r w:rsidR="00D11628" w:rsidRPr="00182FDD">
              <w:rPr>
                <w:i/>
                <w:color w:val="000000"/>
                <w:sz w:val="24"/>
                <w:szCs w:val="24"/>
              </w:rPr>
              <w:t>, Financ</w:t>
            </w:r>
            <w:r w:rsidR="009D4043" w:rsidRPr="00182FDD">
              <w:rPr>
                <w:i/>
                <w:color w:val="000000"/>
                <w:sz w:val="24"/>
                <w:szCs w:val="24"/>
              </w:rPr>
              <w:t>ial</w:t>
            </w:r>
          </w:p>
        </w:tc>
      </w:tr>
      <w:tr w:rsidR="00064C11" w:rsidRPr="00182FDD" w14:paraId="43389FE1" w14:textId="77777777" w:rsidTr="00B136B2">
        <w:trPr>
          <w:gridAfter w:val="1"/>
          <w:wAfter w:w="8" w:type="dxa"/>
          <w:trHeight w:val="20"/>
        </w:trPr>
        <w:tc>
          <w:tcPr>
            <w:tcW w:w="2401" w:type="dxa"/>
            <w:tcBorders>
              <w:top w:val="single" w:sz="4" w:space="0" w:color="000000"/>
              <w:left w:val="single" w:sz="4" w:space="0" w:color="000000"/>
              <w:bottom w:val="single" w:sz="4" w:space="0" w:color="000000"/>
            </w:tcBorders>
            <w:shd w:val="clear" w:color="auto" w:fill="7F7F7F"/>
          </w:tcPr>
          <w:p w14:paraId="1A611A74"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Description</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1A40A1B2"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proofErr w:type="spellStart"/>
            <w:r w:rsidRPr="00182FDD">
              <w:rPr>
                <w:i/>
                <w:color w:val="000000"/>
                <w:sz w:val="24"/>
                <w:szCs w:val="24"/>
              </w:rPr>
              <w:t>Monero</w:t>
            </w:r>
            <w:proofErr w:type="spellEnd"/>
            <w:r w:rsidRPr="00182FDD">
              <w:rPr>
                <w:i/>
                <w:color w:val="000000"/>
                <w:sz w:val="24"/>
                <w:szCs w:val="24"/>
              </w:rPr>
              <w:t xml:space="preserve"> is an open-source, </w:t>
            </w:r>
            <w:proofErr w:type="spellStart"/>
            <w:r w:rsidRPr="00182FDD">
              <w:rPr>
                <w:i/>
                <w:color w:val="000000"/>
                <w:sz w:val="24"/>
                <w:szCs w:val="24"/>
              </w:rPr>
              <w:t>decentralised</w:t>
            </w:r>
            <w:proofErr w:type="spellEnd"/>
            <w:r w:rsidRPr="00182FDD">
              <w:rPr>
                <w:i/>
                <w:color w:val="000000"/>
                <w:sz w:val="24"/>
                <w:szCs w:val="24"/>
              </w:rPr>
              <w:t xml:space="preserve">, </w:t>
            </w:r>
            <w:proofErr w:type="spellStart"/>
            <w:r w:rsidRPr="00182FDD">
              <w:rPr>
                <w:i/>
                <w:color w:val="000000"/>
                <w:sz w:val="24"/>
                <w:szCs w:val="24"/>
              </w:rPr>
              <w:t>permissionless</w:t>
            </w:r>
            <w:proofErr w:type="spellEnd"/>
            <w:r w:rsidRPr="00182FDD">
              <w:rPr>
                <w:i/>
                <w:color w:val="000000"/>
                <w:sz w:val="24"/>
                <w:szCs w:val="24"/>
              </w:rPr>
              <w:t>, fungible cryptocurrency.</w:t>
            </w:r>
          </w:p>
          <w:p w14:paraId="3C87DD11" w14:textId="77777777" w:rsidR="00064C11" w:rsidRPr="00182FDD" w:rsidRDefault="00C56074">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hyperlink r:id="rId10">
              <w:r w:rsidR="00A709CD" w:rsidRPr="00182FDD">
                <w:rPr>
                  <w:color w:val="0000FF"/>
                  <w:sz w:val="24"/>
                  <w:szCs w:val="24"/>
                  <w:u w:val="single"/>
                </w:rPr>
                <w:t>https://github.com/monero-project/monero</w:t>
              </w:r>
            </w:hyperlink>
          </w:p>
        </w:tc>
      </w:tr>
    </w:tbl>
    <w:p w14:paraId="6E5A583F"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p w14:paraId="1AF85D1A"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jc w:val="center"/>
        <w:rPr>
          <w:color w:val="000000"/>
          <w:sz w:val="24"/>
          <w:szCs w:val="24"/>
        </w:rPr>
      </w:pPr>
      <w:r w:rsidRPr="00182FDD">
        <w:rPr>
          <w:b/>
          <w:color w:val="000000"/>
          <w:sz w:val="24"/>
          <w:szCs w:val="24"/>
          <w:u w:val="single"/>
        </w:rPr>
        <w:t>Section 2 Governance &amp; Compliance Functions</w:t>
      </w:r>
    </w:p>
    <w:p w14:paraId="45187DCB"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bl>
      <w:tblPr>
        <w:tblStyle w:val="a6"/>
        <w:tblW w:w="9784" w:type="dxa"/>
        <w:tblLayout w:type="fixed"/>
        <w:tblLook w:val="0000" w:firstRow="0" w:lastRow="0" w:firstColumn="0" w:lastColumn="0" w:noHBand="0" w:noVBand="0"/>
      </w:tblPr>
      <w:tblGrid>
        <w:gridCol w:w="2400"/>
        <w:gridCol w:w="7359"/>
        <w:gridCol w:w="14"/>
        <w:gridCol w:w="11"/>
      </w:tblGrid>
      <w:tr w:rsidR="00064C11" w:rsidRPr="00182FDD" w14:paraId="4C9010A3" w14:textId="77777777" w:rsidTr="00790865">
        <w:tc>
          <w:tcPr>
            <w:tcW w:w="9764" w:type="dxa"/>
            <w:gridSpan w:val="2"/>
            <w:tcBorders>
              <w:top w:val="single" w:sz="4" w:space="0" w:color="000000"/>
              <w:left w:val="single" w:sz="4" w:space="0" w:color="000000"/>
              <w:bottom w:val="single" w:sz="4" w:space="0" w:color="000000"/>
            </w:tcBorders>
            <w:shd w:val="clear" w:color="auto" w:fill="7F7F7F"/>
          </w:tcPr>
          <w:p w14:paraId="579EBC4C" w14:textId="77777777" w:rsidR="00064C11" w:rsidRPr="00182FDD" w:rsidRDefault="00A709CD">
            <w:pPr>
              <w:pBdr>
                <w:top w:val="nil"/>
                <w:left w:val="nil"/>
                <w:bottom w:val="nil"/>
                <w:right w:val="nil"/>
                <w:between w:val="nil"/>
              </w:pBdr>
              <w:tabs>
                <w:tab w:val="left" w:pos="794"/>
                <w:tab w:val="left" w:pos="1191"/>
                <w:tab w:val="left" w:pos="1588"/>
                <w:tab w:val="left" w:pos="1985"/>
              </w:tabs>
              <w:jc w:val="center"/>
              <w:rPr>
                <w:b/>
                <w:color w:val="000000"/>
                <w:sz w:val="22"/>
                <w:szCs w:val="22"/>
              </w:rPr>
            </w:pPr>
            <w:r w:rsidRPr="00182FDD">
              <w:rPr>
                <w:b/>
                <w:color w:val="000000"/>
                <w:sz w:val="24"/>
                <w:szCs w:val="24"/>
              </w:rPr>
              <w:t>Platform governance</w:t>
            </w:r>
          </w:p>
        </w:tc>
        <w:tc>
          <w:tcPr>
            <w:tcW w:w="20" w:type="dxa"/>
            <w:gridSpan w:val="2"/>
            <w:tcBorders>
              <w:left w:val="single" w:sz="4" w:space="0" w:color="000000"/>
            </w:tcBorders>
            <w:shd w:val="clear" w:color="auto" w:fill="auto"/>
          </w:tcPr>
          <w:p w14:paraId="7FAA8A7E"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c>
      </w:tr>
      <w:tr w:rsidR="00064C11" w:rsidRPr="00182FDD" w14:paraId="048791C1" w14:textId="77777777" w:rsidTr="00790865">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4DDB29A3"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Governance Type</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6BD925AF"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proofErr w:type="spellStart"/>
            <w:r w:rsidRPr="00182FDD">
              <w:rPr>
                <w:i/>
                <w:color w:val="000000"/>
                <w:sz w:val="24"/>
                <w:szCs w:val="24"/>
              </w:rPr>
              <w:t>Permissionless</w:t>
            </w:r>
            <w:proofErr w:type="spellEnd"/>
          </w:p>
        </w:tc>
      </w:tr>
      <w:tr w:rsidR="00064C11" w:rsidRPr="00182FDD" w14:paraId="20F9CFA8" w14:textId="77777777" w:rsidTr="00790865">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5FEF513C"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Chain Network Admin</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7B0C4681" w14:textId="61DE53E7" w:rsidR="00064C11" w:rsidRPr="00182FDD" w:rsidRDefault="00A709CD">
            <w:pPr>
              <w:pBdr>
                <w:top w:val="nil"/>
                <w:left w:val="nil"/>
                <w:bottom w:val="nil"/>
                <w:right w:val="nil"/>
                <w:between w:val="nil"/>
              </w:pBdr>
              <w:tabs>
                <w:tab w:val="left" w:pos="4860"/>
              </w:tabs>
              <w:spacing w:before="120" w:after="120"/>
              <w:rPr>
                <w:color w:val="000000"/>
                <w:sz w:val="24"/>
                <w:szCs w:val="24"/>
              </w:rPr>
            </w:pPr>
            <w:r w:rsidRPr="00182FDD">
              <w:rPr>
                <w:i/>
                <w:color w:val="000000"/>
                <w:sz w:val="24"/>
                <w:szCs w:val="24"/>
              </w:rPr>
              <w:t xml:space="preserve">Community (public) </w:t>
            </w:r>
          </w:p>
        </w:tc>
      </w:tr>
      <w:tr w:rsidR="00064C11" w:rsidRPr="00182FDD" w14:paraId="46D15EE3" w14:textId="77777777" w:rsidTr="00790865">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2AA01F33"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Pledge (cost of malicious action)</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5BD99FB9"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Resources (hardware + electricity) – measured by hash rate (H/s)</w:t>
            </w:r>
          </w:p>
        </w:tc>
      </w:tr>
      <w:tr w:rsidR="00064C11" w:rsidRPr="00182FDD" w14:paraId="448E41C3" w14:textId="77777777" w:rsidTr="00790865">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69320CC5" w14:textId="77777777" w:rsidR="00064C11" w:rsidRPr="00182FDD" w:rsidRDefault="00A709CD">
            <w:pPr>
              <w:pBdr>
                <w:top w:val="nil"/>
                <w:left w:val="nil"/>
                <w:bottom w:val="nil"/>
                <w:right w:val="nil"/>
                <w:between w:val="nil"/>
              </w:pBdr>
              <w:tabs>
                <w:tab w:val="left" w:pos="794"/>
                <w:tab w:val="left" w:pos="1191"/>
                <w:tab w:val="left" w:pos="1588"/>
                <w:tab w:val="left" w:pos="1985"/>
              </w:tabs>
              <w:rPr>
                <w:color w:val="000000"/>
                <w:sz w:val="22"/>
                <w:szCs w:val="22"/>
              </w:rPr>
            </w:pPr>
            <w:r w:rsidRPr="00182FDD">
              <w:rPr>
                <w:b/>
                <w:color w:val="000000"/>
                <w:sz w:val="24"/>
                <w:szCs w:val="24"/>
              </w:rPr>
              <w:t>Tamper Proof (tamper cost)</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4020C765" w14:textId="77777777" w:rsidR="00064C11" w:rsidRPr="00182FDD" w:rsidRDefault="00A709CD">
            <w:pPr>
              <w:keepLines/>
              <w:pBdr>
                <w:top w:val="nil"/>
                <w:left w:val="nil"/>
                <w:bottom w:val="nil"/>
                <w:right w:val="nil"/>
                <w:between w:val="nil"/>
              </w:pBdr>
              <w:tabs>
                <w:tab w:val="left" w:pos="794"/>
                <w:tab w:val="left" w:pos="1191"/>
                <w:tab w:val="left" w:pos="1588"/>
                <w:tab w:val="left" w:pos="1985"/>
              </w:tabs>
              <w:spacing w:after="180"/>
              <w:rPr>
                <w:b/>
                <w:color w:val="000000"/>
                <w:sz w:val="22"/>
                <w:szCs w:val="22"/>
              </w:rPr>
            </w:pPr>
            <w:r w:rsidRPr="00182FDD">
              <w:rPr>
                <w:color w:val="000000"/>
                <w:sz w:val="22"/>
                <w:szCs w:val="22"/>
              </w:rPr>
              <w:t>&gt;50%</w:t>
            </w:r>
            <w:r w:rsidRPr="00182FDD">
              <w:rPr>
                <w:color w:val="000000"/>
                <w:sz w:val="24"/>
                <w:szCs w:val="24"/>
              </w:rPr>
              <w:t xml:space="preserve"> of network H/s</w:t>
            </w:r>
          </w:p>
        </w:tc>
      </w:tr>
      <w:tr w:rsidR="00064C11" w:rsidRPr="00182FDD" w14:paraId="4DE3A551" w14:textId="77777777" w:rsidTr="00790865">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207DA80A" w14:textId="77777777" w:rsidR="00064C11" w:rsidRPr="00182FDD" w:rsidRDefault="00A709CD">
            <w:pPr>
              <w:pBdr>
                <w:top w:val="nil"/>
                <w:left w:val="nil"/>
                <w:bottom w:val="nil"/>
                <w:right w:val="nil"/>
                <w:between w:val="nil"/>
              </w:pBdr>
              <w:tabs>
                <w:tab w:val="left" w:pos="794"/>
                <w:tab w:val="left" w:pos="1191"/>
                <w:tab w:val="left" w:pos="1588"/>
                <w:tab w:val="left" w:pos="1985"/>
              </w:tabs>
              <w:rPr>
                <w:i/>
                <w:color w:val="000000"/>
                <w:sz w:val="24"/>
                <w:szCs w:val="24"/>
              </w:rPr>
            </w:pPr>
            <w:r w:rsidRPr="00182FDD">
              <w:rPr>
                <w:b/>
                <w:color w:val="000000"/>
                <w:sz w:val="24"/>
                <w:szCs w:val="24"/>
              </w:rPr>
              <w:t>Description</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64009217" w14:textId="77777777" w:rsidR="00341506" w:rsidRPr="00182FDD" w:rsidRDefault="00A709CD">
            <w:pPr>
              <w:keepLines/>
              <w:tabs>
                <w:tab w:val="left" w:pos="794"/>
                <w:tab w:val="left" w:pos="1191"/>
                <w:tab w:val="left" w:pos="1588"/>
                <w:tab w:val="left" w:pos="1985"/>
              </w:tabs>
              <w:spacing w:after="180"/>
              <w:rPr>
                <w:i/>
                <w:sz w:val="24"/>
                <w:szCs w:val="24"/>
              </w:rPr>
            </w:pPr>
            <w:proofErr w:type="spellStart"/>
            <w:r w:rsidRPr="00182FDD">
              <w:rPr>
                <w:i/>
                <w:sz w:val="24"/>
                <w:szCs w:val="24"/>
              </w:rPr>
              <w:t>Monero</w:t>
            </w:r>
            <w:proofErr w:type="spellEnd"/>
            <w:r w:rsidRPr="00182FDD">
              <w:rPr>
                <w:i/>
                <w:sz w:val="24"/>
                <w:szCs w:val="24"/>
              </w:rPr>
              <w:t xml:space="preserve"> is an open-source project to which everybody is allowed to contribute. There are no restrictions on participation. There is no formal entity (neither for-profit nor foundation) governing the project. </w:t>
            </w:r>
          </w:p>
          <w:p w14:paraId="3E9D931F" w14:textId="77777777" w:rsidR="00341506" w:rsidRPr="00182FDD" w:rsidRDefault="00A709CD">
            <w:pPr>
              <w:keepLines/>
              <w:tabs>
                <w:tab w:val="left" w:pos="794"/>
                <w:tab w:val="left" w:pos="1191"/>
                <w:tab w:val="left" w:pos="1588"/>
                <w:tab w:val="left" w:pos="1985"/>
              </w:tabs>
              <w:spacing w:after="180"/>
              <w:rPr>
                <w:i/>
                <w:sz w:val="24"/>
                <w:szCs w:val="24"/>
              </w:rPr>
            </w:pPr>
            <w:r w:rsidRPr="00182FDD">
              <w:rPr>
                <w:i/>
                <w:sz w:val="24"/>
                <w:szCs w:val="24"/>
              </w:rPr>
              <w:t xml:space="preserve">Improvements to the protocol are discussed on public communication platforms such as GitHub, IRC, Reddit. Regular development meetings, accessible to all, take place on IRC and allow to discuss relevant topics or gauge interest for specific features. </w:t>
            </w:r>
          </w:p>
          <w:p w14:paraId="66FA6463" w14:textId="04F17837" w:rsidR="00064C11" w:rsidRPr="00182FDD" w:rsidRDefault="00A709CD">
            <w:pPr>
              <w:keepLines/>
              <w:tabs>
                <w:tab w:val="left" w:pos="794"/>
                <w:tab w:val="left" w:pos="1191"/>
                <w:tab w:val="left" w:pos="1588"/>
                <w:tab w:val="left" w:pos="1985"/>
              </w:tabs>
              <w:spacing w:after="180"/>
              <w:rPr>
                <w:i/>
                <w:sz w:val="24"/>
                <w:szCs w:val="24"/>
              </w:rPr>
            </w:pPr>
            <w:r w:rsidRPr="00182FDD">
              <w:rPr>
                <w:i/>
                <w:sz w:val="24"/>
                <w:szCs w:val="24"/>
              </w:rPr>
              <w:t xml:space="preserve">As one of the defining characteristics of the project since the beginning, </w:t>
            </w:r>
            <w:proofErr w:type="spellStart"/>
            <w:r w:rsidRPr="00182FDD">
              <w:rPr>
                <w:i/>
                <w:sz w:val="24"/>
                <w:szCs w:val="24"/>
              </w:rPr>
              <w:t>Monero</w:t>
            </w:r>
            <w:proofErr w:type="spellEnd"/>
            <w:r w:rsidRPr="00182FDD">
              <w:rPr>
                <w:i/>
                <w:sz w:val="24"/>
                <w:szCs w:val="24"/>
              </w:rPr>
              <w:t xml:space="preserve"> is set to undergo regular “protocol upgrades” (also called hard forks) allowing to deploy protocol upgrades.</w:t>
            </w:r>
          </w:p>
          <w:p w14:paraId="2BFAC1A5" w14:textId="67860F1F" w:rsidR="00C965F3" w:rsidRPr="00182FDD" w:rsidRDefault="00C56074" w:rsidP="00C965F3">
            <w:pPr>
              <w:keepLines/>
              <w:pBdr>
                <w:top w:val="nil"/>
                <w:left w:val="nil"/>
                <w:bottom w:val="nil"/>
                <w:right w:val="nil"/>
                <w:between w:val="nil"/>
              </w:pBdr>
              <w:tabs>
                <w:tab w:val="left" w:pos="794"/>
                <w:tab w:val="left" w:pos="1191"/>
                <w:tab w:val="left" w:pos="1588"/>
                <w:tab w:val="left" w:pos="1985"/>
              </w:tabs>
              <w:spacing w:after="180"/>
              <w:rPr>
                <w:i/>
                <w:color w:val="000000"/>
                <w:sz w:val="24"/>
                <w:szCs w:val="24"/>
              </w:rPr>
            </w:pPr>
            <w:hyperlink r:id="rId11" w:history="1">
              <w:r w:rsidR="00C965F3" w:rsidRPr="00182FDD">
                <w:rPr>
                  <w:rStyle w:val="af7"/>
                  <w:i/>
                  <w:sz w:val="24"/>
                  <w:szCs w:val="24"/>
                </w:rPr>
                <w:t>https://getmonero.org</w:t>
              </w:r>
            </w:hyperlink>
            <w:r w:rsidR="00C965F3" w:rsidRPr="00182FDD">
              <w:rPr>
                <w:i/>
                <w:color w:val="000000"/>
                <w:sz w:val="24"/>
                <w:szCs w:val="24"/>
              </w:rPr>
              <w:t xml:space="preserve"> </w:t>
            </w:r>
          </w:p>
        </w:tc>
      </w:tr>
    </w:tbl>
    <w:p w14:paraId="3149EE1E"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bl>
      <w:tblPr>
        <w:tblStyle w:val="a7"/>
        <w:tblW w:w="9787" w:type="dxa"/>
        <w:tblLayout w:type="fixed"/>
        <w:tblLook w:val="0000" w:firstRow="0" w:lastRow="0" w:firstColumn="0" w:lastColumn="0" w:noHBand="0" w:noVBand="0"/>
      </w:tblPr>
      <w:tblGrid>
        <w:gridCol w:w="2401"/>
        <w:gridCol w:w="7361"/>
        <w:gridCol w:w="25"/>
      </w:tblGrid>
      <w:tr w:rsidR="00064C11" w:rsidRPr="00182FDD" w14:paraId="1A37629A" w14:textId="77777777" w:rsidTr="00182FDD">
        <w:tc>
          <w:tcPr>
            <w:tcW w:w="9762" w:type="dxa"/>
            <w:gridSpan w:val="2"/>
            <w:tcBorders>
              <w:top w:val="single" w:sz="4" w:space="0" w:color="000000"/>
              <w:left w:val="single" w:sz="4" w:space="0" w:color="000000"/>
              <w:bottom w:val="single" w:sz="4" w:space="0" w:color="000000"/>
            </w:tcBorders>
            <w:shd w:val="clear" w:color="auto" w:fill="7F7F7F"/>
          </w:tcPr>
          <w:p w14:paraId="7C40B8A1" w14:textId="77777777" w:rsidR="00064C11" w:rsidRPr="00182FDD" w:rsidRDefault="00A709CD">
            <w:pPr>
              <w:pBdr>
                <w:top w:val="nil"/>
                <w:left w:val="nil"/>
                <w:bottom w:val="nil"/>
                <w:right w:val="nil"/>
                <w:between w:val="nil"/>
              </w:pBdr>
              <w:tabs>
                <w:tab w:val="left" w:pos="794"/>
                <w:tab w:val="left" w:pos="1191"/>
                <w:tab w:val="left" w:pos="1588"/>
                <w:tab w:val="left" w:pos="1985"/>
              </w:tabs>
              <w:jc w:val="center"/>
              <w:rPr>
                <w:b/>
                <w:color w:val="000000"/>
                <w:sz w:val="22"/>
                <w:szCs w:val="22"/>
              </w:rPr>
            </w:pPr>
            <w:r w:rsidRPr="00182FDD">
              <w:rPr>
                <w:b/>
                <w:color w:val="000000"/>
                <w:sz w:val="24"/>
                <w:szCs w:val="24"/>
              </w:rPr>
              <w:lastRenderedPageBreak/>
              <w:t>Platform</w:t>
            </w:r>
            <w:r w:rsidRPr="00182FDD">
              <w:rPr>
                <w:b/>
                <w:color w:val="000000"/>
                <w:sz w:val="22"/>
                <w:szCs w:val="22"/>
              </w:rPr>
              <w:t xml:space="preserve"> </w:t>
            </w:r>
            <w:r w:rsidRPr="00182FDD">
              <w:rPr>
                <w:b/>
                <w:color w:val="000000"/>
                <w:sz w:val="24"/>
                <w:szCs w:val="24"/>
              </w:rPr>
              <w:t>trust endorsement policy</w:t>
            </w:r>
          </w:p>
        </w:tc>
        <w:tc>
          <w:tcPr>
            <w:tcW w:w="25" w:type="dxa"/>
            <w:tcBorders>
              <w:left w:val="single" w:sz="4" w:space="0" w:color="000000"/>
            </w:tcBorders>
            <w:shd w:val="clear" w:color="auto" w:fill="auto"/>
          </w:tcPr>
          <w:p w14:paraId="59F8007B"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c>
      </w:tr>
      <w:tr w:rsidR="00064C11" w:rsidRPr="00182FDD" w14:paraId="14195CC8" w14:textId="77777777">
        <w:tc>
          <w:tcPr>
            <w:tcW w:w="2401" w:type="dxa"/>
            <w:tcBorders>
              <w:top w:val="single" w:sz="4" w:space="0" w:color="000000"/>
              <w:left w:val="single" w:sz="4" w:space="0" w:color="000000"/>
              <w:bottom w:val="single" w:sz="4" w:space="0" w:color="000000"/>
            </w:tcBorders>
            <w:shd w:val="clear" w:color="auto" w:fill="7F7F7F"/>
          </w:tcPr>
          <w:p w14:paraId="59CE6158"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Type</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5D795E09" w14:textId="22E1D043" w:rsidR="00064C11" w:rsidRPr="00182FDD" w:rsidRDefault="00D27A20">
            <w:pPr>
              <w:pBdr>
                <w:top w:val="nil"/>
                <w:left w:val="nil"/>
                <w:bottom w:val="nil"/>
                <w:right w:val="nil"/>
                <w:between w:val="nil"/>
              </w:pBdr>
              <w:tabs>
                <w:tab w:val="left" w:pos="794"/>
                <w:tab w:val="left" w:pos="1191"/>
                <w:tab w:val="left" w:pos="1588"/>
                <w:tab w:val="left" w:pos="1985"/>
              </w:tabs>
              <w:spacing w:before="120" w:after="120"/>
              <w:rPr>
                <w:i/>
                <w:color w:val="000000"/>
                <w:sz w:val="24"/>
                <w:szCs w:val="24"/>
              </w:rPr>
            </w:pPr>
            <w:r w:rsidRPr="00182FDD">
              <w:rPr>
                <w:i/>
                <w:sz w:val="24"/>
                <w:szCs w:val="24"/>
              </w:rPr>
              <w:t xml:space="preserve">Elliptic curve cryptography  </w:t>
            </w:r>
          </w:p>
        </w:tc>
      </w:tr>
      <w:tr w:rsidR="00182FDD" w:rsidRPr="00182FDD" w14:paraId="2370F3BA" w14:textId="77777777">
        <w:tc>
          <w:tcPr>
            <w:tcW w:w="2401" w:type="dxa"/>
            <w:tcBorders>
              <w:top w:val="single" w:sz="4" w:space="0" w:color="000000"/>
              <w:left w:val="single" w:sz="4" w:space="0" w:color="000000"/>
              <w:bottom w:val="single" w:sz="4" w:space="0" w:color="000000"/>
            </w:tcBorders>
            <w:shd w:val="clear" w:color="auto" w:fill="7F7F7F"/>
          </w:tcPr>
          <w:p w14:paraId="43B7B9F3" w14:textId="3FE9D17E" w:rsidR="00182FDD" w:rsidRPr="00182FDD" w:rsidRDefault="00182FDD" w:rsidP="00182FDD">
            <w:pPr>
              <w:pBdr>
                <w:top w:val="nil"/>
                <w:left w:val="nil"/>
                <w:bottom w:val="nil"/>
                <w:right w:val="nil"/>
                <w:between w:val="nil"/>
              </w:pBdr>
              <w:tabs>
                <w:tab w:val="left" w:pos="794"/>
                <w:tab w:val="left" w:pos="1191"/>
                <w:tab w:val="left" w:pos="1588"/>
                <w:tab w:val="left" w:pos="1985"/>
              </w:tabs>
              <w:rPr>
                <w:b/>
                <w:color w:val="000000"/>
                <w:sz w:val="24"/>
                <w:szCs w:val="24"/>
              </w:rPr>
            </w:pPr>
            <w:r w:rsidRPr="00182FDD">
              <w:rPr>
                <w:b/>
                <w:color w:val="000000"/>
                <w:sz w:val="24"/>
                <w:szCs w:val="24"/>
              </w:rPr>
              <w:t>Tool</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7A658374" w14:textId="08169642" w:rsidR="00182FDD" w:rsidRPr="00182FDD" w:rsidRDefault="00182FDD" w:rsidP="00182FDD">
            <w:pPr>
              <w:pBdr>
                <w:top w:val="nil"/>
                <w:left w:val="nil"/>
                <w:bottom w:val="nil"/>
                <w:right w:val="nil"/>
                <w:between w:val="nil"/>
              </w:pBdr>
              <w:tabs>
                <w:tab w:val="left" w:pos="794"/>
                <w:tab w:val="left" w:pos="1191"/>
                <w:tab w:val="left" w:pos="1588"/>
                <w:tab w:val="left" w:pos="1985"/>
              </w:tabs>
              <w:spacing w:before="120" w:after="120"/>
              <w:rPr>
                <w:i/>
                <w:sz w:val="24"/>
                <w:szCs w:val="24"/>
              </w:rPr>
            </w:pPr>
            <w:r w:rsidRPr="00182FDD">
              <w:rPr>
                <w:i/>
                <w:color w:val="000000"/>
                <w:sz w:val="24"/>
                <w:szCs w:val="24"/>
              </w:rPr>
              <w:t>Curve Ed25519</w:t>
            </w:r>
          </w:p>
        </w:tc>
      </w:tr>
      <w:tr w:rsidR="00182FDD" w:rsidRPr="00182FDD" w14:paraId="2C015247" w14:textId="77777777">
        <w:tc>
          <w:tcPr>
            <w:tcW w:w="2401" w:type="dxa"/>
            <w:tcBorders>
              <w:top w:val="single" w:sz="4" w:space="0" w:color="000000"/>
              <w:left w:val="single" w:sz="4" w:space="0" w:color="000000"/>
              <w:bottom w:val="single" w:sz="4" w:space="0" w:color="000000"/>
            </w:tcBorders>
            <w:shd w:val="clear" w:color="auto" w:fill="7F7F7F"/>
          </w:tcPr>
          <w:p w14:paraId="5FB76CFD" w14:textId="49BE29BC" w:rsidR="00182FDD" w:rsidRPr="00182FDD" w:rsidRDefault="00182FDD" w:rsidP="00182FDD">
            <w:pPr>
              <w:pBdr>
                <w:top w:val="nil"/>
                <w:left w:val="nil"/>
                <w:bottom w:val="nil"/>
                <w:right w:val="nil"/>
                <w:between w:val="nil"/>
              </w:pBdr>
              <w:tabs>
                <w:tab w:val="left" w:pos="794"/>
                <w:tab w:val="left" w:pos="1191"/>
                <w:tab w:val="left" w:pos="1588"/>
                <w:tab w:val="left" w:pos="1985"/>
              </w:tabs>
              <w:rPr>
                <w:b/>
                <w:color w:val="000000"/>
                <w:sz w:val="24"/>
                <w:szCs w:val="24"/>
              </w:rPr>
            </w:pPr>
            <w:r w:rsidRPr="00182FDD">
              <w:rPr>
                <w:b/>
                <w:color w:val="000000"/>
                <w:sz w:val="24"/>
                <w:szCs w:val="24"/>
              </w:rPr>
              <w:t>Policy</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1F53F720" w14:textId="77777777" w:rsidR="00182FDD" w:rsidRPr="00182FDD" w:rsidRDefault="00182FDD" w:rsidP="00182FDD">
            <w:pPr>
              <w:pBdr>
                <w:top w:val="nil"/>
                <w:left w:val="nil"/>
                <w:bottom w:val="nil"/>
                <w:right w:val="nil"/>
                <w:between w:val="nil"/>
              </w:pBdr>
              <w:tabs>
                <w:tab w:val="left" w:pos="794"/>
                <w:tab w:val="left" w:pos="1191"/>
                <w:tab w:val="left" w:pos="1588"/>
                <w:tab w:val="left" w:pos="1985"/>
              </w:tabs>
              <w:spacing w:before="120" w:after="120"/>
              <w:rPr>
                <w:i/>
                <w:sz w:val="24"/>
                <w:szCs w:val="24"/>
              </w:rPr>
            </w:pPr>
            <w:proofErr w:type="spellStart"/>
            <w:r w:rsidRPr="00182FDD">
              <w:rPr>
                <w:i/>
                <w:sz w:val="24"/>
                <w:szCs w:val="24"/>
              </w:rPr>
              <w:t>CryptoNote</w:t>
            </w:r>
            <w:proofErr w:type="spellEnd"/>
            <w:r w:rsidRPr="00182FDD">
              <w:rPr>
                <w:i/>
                <w:sz w:val="24"/>
                <w:szCs w:val="24"/>
              </w:rPr>
              <w:t xml:space="preserve"> protocol, cryptographic signature, one-dimensional distributed acrylic graph (DAG), </w:t>
            </w:r>
            <w:proofErr w:type="spellStart"/>
            <w:r w:rsidRPr="00182FDD">
              <w:rPr>
                <w:i/>
                <w:sz w:val="24"/>
                <w:szCs w:val="24"/>
              </w:rPr>
              <w:t>Schnorr</w:t>
            </w:r>
            <w:proofErr w:type="spellEnd"/>
            <w:r w:rsidRPr="00182FDD">
              <w:rPr>
                <w:i/>
                <w:sz w:val="24"/>
                <w:szCs w:val="24"/>
              </w:rPr>
              <w:t xml:space="preserve">-style multilayered linkable </w:t>
            </w:r>
            <w:proofErr w:type="spellStart"/>
            <w:r w:rsidRPr="00182FDD">
              <w:rPr>
                <w:i/>
                <w:sz w:val="24"/>
                <w:szCs w:val="24"/>
              </w:rPr>
              <w:t>spontenerous</w:t>
            </w:r>
            <w:proofErr w:type="spellEnd"/>
            <w:r w:rsidRPr="00182FDD">
              <w:rPr>
                <w:i/>
                <w:sz w:val="24"/>
                <w:szCs w:val="24"/>
              </w:rPr>
              <w:t xml:space="preserve"> anonymous group signatures (MLSAG), </w:t>
            </w:r>
            <w:proofErr w:type="spellStart"/>
            <w:r w:rsidRPr="00182FDD">
              <w:rPr>
                <w:i/>
                <w:sz w:val="24"/>
                <w:szCs w:val="24"/>
              </w:rPr>
              <w:t>Schnorr</w:t>
            </w:r>
            <w:proofErr w:type="spellEnd"/>
            <w:r w:rsidRPr="00182FDD">
              <w:rPr>
                <w:i/>
                <w:sz w:val="24"/>
                <w:szCs w:val="24"/>
              </w:rPr>
              <w:t>-style Borromean ring signatures, amounts concealed with Pedersen commitments</w:t>
            </w:r>
          </w:p>
          <w:p w14:paraId="1ADD0479" w14:textId="733C5AB1" w:rsidR="00182FDD" w:rsidRPr="00182FDD" w:rsidRDefault="00182FDD" w:rsidP="00182FDD">
            <w:pPr>
              <w:pBdr>
                <w:top w:val="nil"/>
                <w:left w:val="nil"/>
                <w:bottom w:val="nil"/>
                <w:right w:val="nil"/>
                <w:between w:val="nil"/>
              </w:pBdr>
              <w:tabs>
                <w:tab w:val="left" w:pos="794"/>
                <w:tab w:val="left" w:pos="1191"/>
                <w:tab w:val="left" w:pos="1588"/>
                <w:tab w:val="left" w:pos="1985"/>
              </w:tabs>
              <w:spacing w:before="120" w:after="120"/>
              <w:rPr>
                <w:i/>
                <w:color w:val="000000"/>
                <w:sz w:val="24"/>
                <w:szCs w:val="24"/>
              </w:rPr>
            </w:pPr>
            <w:hyperlink r:id="rId12" w:history="1">
              <w:r w:rsidRPr="00182FDD">
                <w:rPr>
                  <w:rStyle w:val="af7"/>
                  <w:i/>
                  <w:sz w:val="24"/>
                  <w:szCs w:val="24"/>
                </w:rPr>
                <w:t>https://getmonero.org/library/Zero-to-Monero-1-0-0.pdf</w:t>
              </w:r>
            </w:hyperlink>
            <w:r w:rsidRPr="00182FDD">
              <w:rPr>
                <w:i/>
                <w:sz w:val="24"/>
                <w:szCs w:val="24"/>
              </w:rPr>
              <w:t xml:space="preserve"> </w:t>
            </w:r>
          </w:p>
        </w:tc>
      </w:tr>
    </w:tbl>
    <w:p w14:paraId="1CB4B4EC" w14:textId="77777777" w:rsidR="00064C11" w:rsidRPr="00182FDD" w:rsidRDefault="00064C11" w:rsidP="00182FDD">
      <w:pPr>
        <w:pBdr>
          <w:top w:val="nil"/>
          <w:left w:val="nil"/>
          <w:bottom w:val="nil"/>
          <w:right w:val="nil"/>
          <w:between w:val="nil"/>
        </w:pBdr>
        <w:tabs>
          <w:tab w:val="left" w:pos="794"/>
          <w:tab w:val="left" w:pos="1191"/>
          <w:tab w:val="left" w:pos="1588"/>
          <w:tab w:val="left" w:pos="1985"/>
        </w:tabs>
        <w:spacing w:before="120"/>
        <w:rPr>
          <w:rFonts w:hint="eastAsia"/>
          <w:color w:val="000000"/>
          <w:sz w:val="24"/>
          <w:szCs w:val="24"/>
          <w:highlight w:val="yellow"/>
        </w:rPr>
      </w:pPr>
      <w:bookmarkStart w:id="0" w:name="_gjdgxs" w:colFirst="0" w:colLast="0"/>
      <w:bookmarkEnd w:id="0"/>
    </w:p>
    <w:tbl>
      <w:tblPr>
        <w:tblStyle w:val="a9"/>
        <w:tblW w:w="9784" w:type="dxa"/>
        <w:tblLayout w:type="fixed"/>
        <w:tblLook w:val="0000" w:firstRow="0" w:lastRow="0" w:firstColumn="0" w:lastColumn="0" w:noHBand="0" w:noVBand="0"/>
      </w:tblPr>
      <w:tblGrid>
        <w:gridCol w:w="2400"/>
        <w:gridCol w:w="7359"/>
        <w:gridCol w:w="14"/>
        <w:gridCol w:w="11"/>
      </w:tblGrid>
      <w:tr w:rsidR="00064C11" w:rsidRPr="00182FDD" w14:paraId="5FCC18AA" w14:textId="77777777" w:rsidTr="005A080D">
        <w:tc>
          <w:tcPr>
            <w:tcW w:w="9764" w:type="dxa"/>
            <w:gridSpan w:val="2"/>
            <w:tcBorders>
              <w:top w:val="single" w:sz="4" w:space="0" w:color="000000"/>
              <w:left w:val="single" w:sz="4" w:space="0" w:color="000000"/>
              <w:bottom w:val="single" w:sz="4" w:space="0" w:color="000000"/>
            </w:tcBorders>
            <w:shd w:val="clear" w:color="auto" w:fill="7F7F7F"/>
          </w:tcPr>
          <w:p w14:paraId="5B8D77AE" w14:textId="77777777" w:rsidR="00064C11" w:rsidRPr="00182FDD" w:rsidRDefault="00A709CD">
            <w:pPr>
              <w:pBdr>
                <w:top w:val="nil"/>
                <w:left w:val="nil"/>
                <w:bottom w:val="nil"/>
                <w:right w:val="nil"/>
                <w:between w:val="nil"/>
              </w:pBdr>
              <w:tabs>
                <w:tab w:val="left" w:pos="794"/>
                <w:tab w:val="left" w:pos="1191"/>
                <w:tab w:val="left" w:pos="1588"/>
                <w:tab w:val="left" w:pos="1985"/>
              </w:tabs>
              <w:jc w:val="center"/>
              <w:rPr>
                <w:b/>
                <w:color w:val="000000"/>
                <w:sz w:val="22"/>
                <w:szCs w:val="22"/>
              </w:rPr>
            </w:pPr>
            <w:r w:rsidRPr="00182FDD">
              <w:rPr>
                <w:b/>
                <w:color w:val="000000"/>
                <w:sz w:val="24"/>
                <w:szCs w:val="24"/>
              </w:rPr>
              <w:t>Economic Model (optional)</w:t>
            </w:r>
          </w:p>
        </w:tc>
        <w:tc>
          <w:tcPr>
            <w:tcW w:w="20" w:type="dxa"/>
            <w:gridSpan w:val="2"/>
            <w:tcBorders>
              <w:left w:val="single" w:sz="4" w:space="0" w:color="000000"/>
            </w:tcBorders>
            <w:shd w:val="clear" w:color="auto" w:fill="auto"/>
          </w:tcPr>
          <w:p w14:paraId="5D354605"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c>
      </w:tr>
      <w:tr w:rsidR="00064C11" w:rsidRPr="00182FDD" w14:paraId="3747BFE9" w14:textId="77777777" w:rsidTr="005A080D">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33DB0C59"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Price Model to Deploy Contracts and do Transactions</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562D3AD4" w14:textId="699D8502" w:rsidR="00C015F5" w:rsidRPr="00182FDD" w:rsidRDefault="00C015F5" w:rsidP="00C015F5">
            <w:pPr>
              <w:pStyle w:val="af8"/>
              <w:rPr>
                <w:i/>
              </w:rPr>
            </w:pPr>
            <w:r w:rsidRPr="00182FDD">
              <w:rPr>
                <w:i/>
              </w:rPr>
              <w:t xml:space="preserve">Minimum fee per kB: </w:t>
            </w:r>
            <w:proofErr w:type="spellStart"/>
            <w:r w:rsidRPr="00182FDD">
              <w:rPr>
                <w:i/>
              </w:rPr>
              <w:t>fkB</w:t>
            </w:r>
            <w:proofErr w:type="spellEnd"/>
            <w:r w:rsidRPr="00182FDD">
              <w:rPr>
                <w:i/>
              </w:rPr>
              <w:t xml:space="preserve"> = </w:t>
            </w:r>
            <w:proofErr w:type="spellStart"/>
            <w:r w:rsidRPr="00182FDD">
              <w:rPr>
                <w:i/>
              </w:rPr>
              <w:t>f</w:t>
            </w:r>
            <w:r w:rsidRPr="00182FDD">
              <w:rPr>
                <w:i/>
                <w:vertAlign w:val="subscript"/>
              </w:rPr>
              <w:t>b</w:t>
            </w:r>
            <w:r w:rsidRPr="00182FDD">
              <w:rPr>
                <w:i/>
                <w:vertAlign w:val="superscript"/>
              </w:rPr>
              <w:t>kB</w:t>
            </w:r>
            <w:proofErr w:type="spellEnd"/>
            <w:r w:rsidRPr="00182FDD">
              <w:rPr>
                <w:i/>
              </w:rPr>
              <w:t xml:space="preserve"> </w:t>
            </w:r>
            <w:r w:rsidRPr="00182FDD">
              <w:rPr>
                <w:rFonts w:ascii="Cambria Math" w:hAnsi="Cambria Math" w:cs="Cambria Math"/>
                <w:i/>
              </w:rPr>
              <w:t>∗</w:t>
            </w:r>
            <w:r w:rsidRPr="00182FDD">
              <w:rPr>
                <w:i/>
              </w:rPr>
              <w:t xml:space="preserve"> (300kB/M100) </w:t>
            </w:r>
            <w:r w:rsidRPr="00182FDD">
              <w:rPr>
                <w:rFonts w:ascii="Cambria Math" w:hAnsi="Cambria Math" w:cs="Cambria Math"/>
                <w:i/>
              </w:rPr>
              <w:t>∗</w:t>
            </w:r>
            <w:r w:rsidRPr="00182FDD">
              <w:rPr>
                <w:i/>
              </w:rPr>
              <w:t xml:space="preserve"> (B</w:t>
            </w:r>
            <w:r w:rsidRPr="00182FDD">
              <w:rPr>
                <w:i/>
                <w:vertAlign w:val="superscript"/>
              </w:rPr>
              <w:t>actual</w:t>
            </w:r>
            <w:r w:rsidRPr="00182FDD">
              <w:rPr>
                <w:i/>
              </w:rPr>
              <w:t>/10) b</w:t>
            </w:r>
          </w:p>
          <w:p w14:paraId="75757CF5" w14:textId="59A5D082" w:rsidR="00064C11" w:rsidRPr="00182FDD" w:rsidRDefault="00C015F5">
            <w:pPr>
              <w:pBdr>
                <w:top w:val="nil"/>
                <w:left w:val="nil"/>
                <w:bottom w:val="nil"/>
                <w:right w:val="nil"/>
                <w:between w:val="nil"/>
              </w:pBdr>
              <w:tabs>
                <w:tab w:val="left" w:pos="794"/>
                <w:tab w:val="left" w:pos="1191"/>
                <w:tab w:val="left" w:pos="1588"/>
                <w:tab w:val="left" w:pos="1985"/>
              </w:tabs>
              <w:spacing w:before="120" w:after="120"/>
              <w:rPr>
                <w:color w:val="000000"/>
                <w:sz w:val="24"/>
                <w:szCs w:val="24"/>
                <w:lang w:val="en-SG"/>
              </w:rPr>
            </w:pPr>
            <w:r w:rsidRPr="00182FDD">
              <w:rPr>
                <w:color w:val="000000"/>
                <w:sz w:val="24"/>
                <w:szCs w:val="24"/>
                <w:lang w:val="en-SG"/>
              </w:rPr>
              <w:t xml:space="preserve">Transaction size is round up to the nearest kB. </w:t>
            </w:r>
          </w:p>
        </w:tc>
      </w:tr>
      <w:tr w:rsidR="00064C11" w:rsidRPr="00182FDD" w14:paraId="38ED149B" w14:textId="77777777" w:rsidTr="005A080D">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569A1FB1"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Who pays the costs of the network</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71BE9F2A" w14:textId="69252B8F" w:rsidR="00064C11" w:rsidRPr="00182FDD" w:rsidRDefault="002B1383">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sz w:val="24"/>
                <w:szCs w:val="24"/>
              </w:rPr>
              <w:t>User</w:t>
            </w:r>
          </w:p>
        </w:tc>
      </w:tr>
      <w:tr w:rsidR="00064C11" w:rsidRPr="00182FDD" w14:paraId="373FE392" w14:textId="77777777" w:rsidTr="005A080D">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7A3C4C02"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Monetary Policy of Tokens</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4AE2CAE8" w14:textId="55875692" w:rsidR="00354930" w:rsidRPr="00182FDD" w:rsidRDefault="00354930">
            <w:pPr>
              <w:pBdr>
                <w:top w:val="nil"/>
                <w:left w:val="nil"/>
                <w:bottom w:val="nil"/>
                <w:right w:val="nil"/>
                <w:between w:val="nil"/>
              </w:pBdr>
              <w:tabs>
                <w:tab w:val="left" w:pos="794"/>
                <w:tab w:val="left" w:pos="1191"/>
                <w:tab w:val="left" w:pos="1588"/>
                <w:tab w:val="left" w:pos="1985"/>
              </w:tabs>
              <w:spacing w:before="120" w:after="120"/>
              <w:rPr>
                <w:i/>
                <w:color w:val="000000"/>
                <w:sz w:val="24"/>
                <w:szCs w:val="24"/>
                <w:vertAlign w:val="superscript"/>
              </w:rPr>
            </w:pPr>
            <w:r w:rsidRPr="00182FDD">
              <w:rPr>
                <w:i/>
                <w:color w:val="000000"/>
                <w:sz w:val="24"/>
                <w:szCs w:val="24"/>
              </w:rPr>
              <w:t xml:space="preserve">Block rewards </w:t>
            </w:r>
            <w:r w:rsidR="00C2092C" w:rsidRPr="00182FDD">
              <w:rPr>
                <w:i/>
                <w:color w:val="000000"/>
                <w:sz w:val="24"/>
                <w:szCs w:val="24"/>
              </w:rPr>
              <w:t>uses a formula: [(L-M) &gt;&gt; 19] / 10</w:t>
            </w:r>
            <w:r w:rsidR="00C2092C" w:rsidRPr="00182FDD">
              <w:rPr>
                <w:i/>
                <w:color w:val="000000"/>
                <w:sz w:val="24"/>
                <w:szCs w:val="24"/>
                <w:vertAlign w:val="superscript"/>
              </w:rPr>
              <w:t>12</w:t>
            </w:r>
          </w:p>
          <w:p w14:paraId="72CA67CC" w14:textId="2D6D0843" w:rsidR="00986042" w:rsidRPr="00182FDD" w:rsidRDefault="008E0433">
            <w:pPr>
              <w:pBdr>
                <w:top w:val="nil"/>
                <w:left w:val="nil"/>
                <w:bottom w:val="nil"/>
                <w:right w:val="nil"/>
                <w:between w:val="nil"/>
              </w:pBdr>
              <w:tabs>
                <w:tab w:val="left" w:pos="794"/>
                <w:tab w:val="left" w:pos="1191"/>
                <w:tab w:val="left" w:pos="1588"/>
                <w:tab w:val="left" w:pos="1985"/>
              </w:tabs>
              <w:spacing w:before="120" w:after="120"/>
              <w:rPr>
                <w:i/>
                <w:color w:val="000000"/>
                <w:sz w:val="24"/>
                <w:szCs w:val="24"/>
              </w:rPr>
            </w:pPr>
            <w:r w:rsidRPr="00182FDD">
              <w:rPr>
                <w:i/>
                <w:color w:val="000000"/>
                <w:sz w:val="24"/>
                <w:szCs w:val="24"/>
              </w:rPr>
              <w:t xml:space="preserve">Steady rate ‘tail </w:t>
            </w:r>
            <w:proofErr w:type="spellStart"/>
            <w:r w:rsidRPr="00182FDD">
              <w:rPr>
                <w:i/>
                <w:color w:val="000000"/>
                <w:sz w:val="24"/>
                <w:szCs w:val="24"/>
              </w:rPr>
              <w:t>emissiom</w:t>
            </w:r>
            <w:proofErr w:type="spellEnd"/>
            <w:r w:rsidRPr="00182FDD">
              <w:rPr>
                <w:i/>
                <w:color w:val="000000"/>
                <w:sz w:val="24"/>
                <w:szCs w:val="24"/>
              </w:rPr>
              <w:t xml:space="preserve">’ supply of </w:t>
            </w:r>
            <w:r w:rsidR="00986042" w:rsidRPr="00182FDD">
              <w:rPr>
                <w:i/>
                <w:color w:val="000000"/>
                <w:sz w:val="24"/>
                <w:szCs w:val="24"/>
              </w:rPr>
              <w:t>18.132 million coins by ca. end of May 2022</w:t>
            </w:r>
            <w:r w:rsidR="005A080D" w:rsidRPr="00182FDD">
              <w:rPr>
                <w:i/>
                <w:color w:val="000000"/>
                <w:sz w:val="24"/>
                <w:szCs w:val="24"/>
              </w:rPr>
              <w:t>; and 0.3 XMR per minute thereafter</w:t>
            </w:r>
            <w:r w:rsidRPr="00182FDD">
              <w:rPr>
                <w:i/>
                <w:color w:val="000000"/>
                <w:sz w:val="24"/>
                <w:szCs w:val="24"/>
              </w:rPr>
              <w:t xml:space="preserve">. </w:t>
            </w:r>
          </w:p>
          <w:p w14:paraId="1614CE6D" w14:textId="47890A51" w:rsidR="00354930" w:rsidRPr="00182FDD" w:rsidRDefault="00A709CD">
            <w:pPr>
              <w:pBdr>
                <w:top w:val="nil"/>
                <w:left w:val="nil"/>
                <w:bottom w:val="nil"/>
                <w:right w:val="nil"/>
                <w:between w:val="nil"/>
              </w:pBdr>
              <w:tabs>
                <w:tab w:val="left" w:pos="794"/>
                <w:tab w:val="left" w:pos="1191"/>
                <w:tab w:val="left" w:pos="1588"/>
                <w:tab w:val="left" w:pos="1985"/>
              </w:tabs>
              <w:spacing w:before="120" w:after="120"/>
              <w:rPr>
                <w:i/>
                <w:sz w:val="24"/>
                <w:szCs w:val="24"/>
              </w:rPr>
            </w:pPr>
            <w:proofErr w:type="spellStart"/>
            <w:r w:rsidRPr="00182FDD">
              <w:rPr>
                <w:i/>
                <w:color w:val="000000"/>
                <w:sz w:val="24"/>
                <w:szCs w:val="24"/>
              </w:rPr>
              <w:t>Monero</w:t>
            </w:r>
            <w:proofErr w:type="spellEnd"/>
            <w:r w:rsidRPr="00182FDD">
              <w:rPr>
                <w:i/>
                <w:color w:val="000000"/>
                <w:sz w:val="24"/>
                <w:szCs w:val="24"/>
              </w:rPr>
              <w:t xml:space="preserve"> is mined with respect to '</w:t>
            </w:r>
            <w:proofErr w:type="spellStart"/>
            <w:r w:rsidRPr="00182FDD">
              <w:rPr>
                <w:i/>
                <w:color w:val="000000"/>
                <w:sz w:val="24"/>
                <w:szCs w:val="24"/>
              </w:rPr>
              <w:t>coinbase</w:t>
            </w:r>
            <w:proofErr w:type="spellEnd"/>
            <w:r w:rsidRPr="00182FDD">
              <w:rPr>
                <w:i/>
                <w:color w:val="000000"/>
                <w:sz w:val="24"/>
                <w:szCs w:val="24"/>
              </w:rPr>
              <w:t xml:space="preserve"> rewards'. Miners receive the </w:t>
            </w:r>
            <w:proofErr w:type="spellStart"/>
            <w:r w:rsidRPr="00182FDD">
              <w:rPr>
                <w:i/>
                <w:color w:val="000000"/>
                <w:sz w:val="24"/>
                <w:szCs w:val="24"/>
              </w:rPr>
              <w:t>coinbase</w:t>
            </w:r>
            <w:proofErr w:type="spellEnd"/>
            <w:r w:rsidRPr="00182FDD">
              <w:rPr>
                <w:i/>
                <w:color w:val="000000"/>
                <w:sz w:val="24"/>
                <w:szCs w:val="24"/>
              </w:rPr>
              <w:t xml:space="preserve"> reward along with write permissions for appending the next block to the ledger</w:t>
            </w:r>
            <w:r w:rsidRPr="00182FDD">
              <w:rPr>
                <w:i/>
                <w:sz w:val="24"/>
                <w:szCs w:val="24"/>
              </w:rPr>
              <w:t>.</w:t>
            </w:r>
          </w:p>
        </w:tc>
      </w:tr>
      <w:tr w:rsidR="00064C11" w:rsidRPr="00182FDD" w14:paraId="573F3B23" w14:textId="77777777" w:rsidTr="005A080D">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290A25D1"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Rights of Tokens</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05598B3C"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N/A</w:t>
            </w:r>
          </w:p>
        </w:tc>
      </w:tr>
    </w:tbl>
    <w:p w14:paraId="2FCC8C5A"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p w14:paraId="55311BFB"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jc w:val="center"/>
        <w:rPr>
          <w:color w:val="000000"/>
          <w:sz w:val="24"/>
          <w:szCs w:val="24"/>
        </w:rPr>
      </w:pPr>
      <w:r w:rsidRPr="00182FDD">
        <w:rPr>
          <w:b/>
          <w:color w:val="000000"/>
          <w:sz w:val="24"/>
          <w:szCs w:val="24"/>
          <w:u w:val="single"/>
        </w:rPr>
        <w:t>Section 3 Application</w:t>
      </w:r>
    </w:p>
    <w:p w14:paraId="580B4A5E"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bl>
      <w:tblPr>
        <w:tblStyle w:val="aa"/>
        <w:tblW w:w="9784" w:type="dxa"/>
        <w:tblLayout w:type="fixed"/>
        <w:tblLook w:val="0000" w:firstRow="0" w:lastRow="0" w:firstColumn="0" w:lastColumn="0" w:noHBand="0" w:noVBand="0"/>
      </w:tblPr>
      <w:tblGrid>
        <w:gridCol w:w="2400"/>
        <w:gridCol w:w="7359"/>
        <w:gridCol w:w="14"/>
        <w:gridCol w:w="11"/>
      </w:tblGrid>
      <w:tr w:rsidR="00064C11" w:rsidRPr="00182FDD" w14:paraId="1B56757B" w14:textId="77777777" w:rsidTr="00F7549D">
        <w:tc>
          <w:tcPr>
            <w:tcW w:w="9764" w:type="dxa"/>
            <w:gridSpan w:val="2"/>
            <w:tcBorders>
              <w:top w:val="single" w:sz="4" w:space="0" w:color="000000"/>
              <w:left w:val="single" w:sz="4" w:space="0" w:color="000000"/>
              <w:bottom w:val="single" w:sz="4" w:space="0" w:color="000000"/>
            </w:tcBorders>
            <w:shd w:val="clear" w:color="auto" w:fill="7F7F7F"/>
          </w:tcPr>
          <w:p w14:paraId="4430DE5A" w14:textId="77777777" w:rsidR="00064C11" w:rsidRPr="00182FDD" w:rsidRDefault="00A709CD">
            <w:pPr>
              <w:pBdr>
                <w:top w:val="nil"/>
                <w:left w:val="nil"/>
                <w:bottom w:val="nil"/>
                <w:right w:val="nil"/>
                <w:between w:val="nil"/>
              </w:pBdr>
              <w:tabs>
                <w:tab w:val="left" w:pos="794"/>
                <w:tab w:val="left" w:pos="1191"/>
                <w:tab w:val="left" w:pos="1588"/>
                <w:tab w:val="left" w:pos="1985"/>
              </w:tabs>
              <w:jc w:val="center"/>
              <w:rPr>
                <w:b/>
                <w:color w:val="000000"/>
                <w:sz w:val="22"/>
                <w:szCs w:val="22"/>
              </w:rPr>
            </w:pPr>
            <w:r w:rsidRPr="00182FDD">
              <w:rPr>
                <w:b/>
                <w:color w:val="000000"/>
                <w:sz w:val="24"/>
                <w:szCs w:val="24"/>
              </w:rPr>
              <w:t>Platform Smart Contract</w:t>
            </w:r>
            <w:r w:rsidRPr="00182FDD">
              <w:rPr>
                <w:b/>
                <w:color w:val="000000"/>
                <w:sz w:val="22"/>
                <w:szCs w:val="22"/>
              </w:rPr>
              <w:t xml:space="preserve"> mechanism</w:t>
            </w:r>
          </w:p>
        </w:tc>
        <w:tc>
          <w:tcPr>
            <w:tcW w:w="20" w:type="dxa"/>
            <w:gridSpan w:val="2"/>
            <w:tcBorders>
              <w:left w:val="single" w:sz="4" w:space="0" w:color="000000"/>
            </w:tcBorders>
            <w:shd w:val="clear" w:color="auto" w:fill="auto"/>
          </w:tcPr>
          <w:p w14:paraId="21CEF33F"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c>
      </w:tr>
      <w:tr w:rsidR="00064C11" w:rsidRPr="00182FDD" w14:paraId="79A347C9" w14:textId="77777777" w:rsidTr="00F7549D">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5EE5AEFF"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Language</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2C775922" w14:textId="209C7BA4" w:rsidR="00064C11" w:rsidRPr="00182FDD" w:rsidRDefault="004475B6">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N/A</w:t>
            </w:r>
          </w:p>
        </w:tc>
      </w:tr>
      <w:tr w:rsidR="00064C11" w:rsidRPr="00182FDD" w14:paraId="59C728EB" w14:textId="77777777" w:rsidTr="00F7549D">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0805F371"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Turing Complete?</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6758EE9F"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N/A</w:t>
            </w:r>
          </w:p>
        </w:tc>
      </w:tr>
      <w:tr w:rsidR="00064C11" w:rsidRPr="00182FDD" w14:paraId="24F97C02" w14:textId="77777777" w:rsidTr="00F7549D">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4879B36F"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Compiler</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7FE59105"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N/A</w:t>
            </w:r>
          </w:p>
        </w:tc>
      </w:tr>
      <w:tr w:rsidR="00064C11" w:rsidRPr="00182FDD" w14:paraId="053C5725" w14:textId="77777777" w:rsidTr="00F7549D">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121710B3"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Runtime VM</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19E870CE"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N/A</w:t>
            </w:r>
          </w:p>
        </w:tc>
      </w:tr>
      <w:tr w:rsidR="00064C11" w:rsidRPr="00182FDD" w14:paraId="00F81F9C" w14:textId="77777777" w:rsidTr="00F7549D">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76E7E4C7"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proofErr w:type="spellStart"/>
            <w:r w:rsidRPr="00182FDD">
              <w:rPr>
                <w:b/>
                <w:color w:val="000000"/>
                <w:sz w:val="24"/>
                <w:szCs w:val="24"/>
              </w:rPr>
              <w:t>DevTools</w:t>
            </w:r>
            <w:proofErr w:type="spellEnd"/>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3940AB4B"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N/A</w:t>
            </w:r>
          </w:p>
        </w:tc>
      </w:tr>
      <w:tr w:rsidR="00064C11" w:rsidRPr="00182FDD" w14:paraId="03FB88AB" w14:textId="77777777" w:rsidTr="00F7549D">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49E16276" w14:textId="77777777" w:rsidR="00064C11" w:rsidRPr="00182FDD" w:rsidRDefault="00A709CD">
            <w:pPr>
              <w:pBdr>
                <w:top w:val="nil"/>
                <w:left w:val="nil"/>
                <w:bottom w:val="nil"/>
                <w:right w:val="nil"/>
                <w:between w:val="nil"/>
              </w:pBdr>
              <w:tabs>
                <w:tab w:val="left" w:pos="794"/>
                <w:tab w:val="left" w:pos="1191"/>
                <w:tab w:val="left" w:pos="1588"/>
                <w:tab w:val="left" w:pos="1985"/>
              </w:tabs>
              <w:rPr>
                <w:b/>
                <w:color w:val="000000"/>
                <w:sz w:val="22"/>
                <w:szCs w:val="22"/>
              </w:rPr>
            </w:pPr>
            <w:r w:rsidRPr="00182FDD">
              <w:rPr>
                <w:b/>
                <w:color w:val="000000"/>
                <w:sz w:val="24"/>
                <w:szCs w:val="24"/>
              </w:rPr>
              <w:t>Extra Tool(s)</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668B2AF3"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i/>
                <w:color w:val="000000"/>
                <w:sz w:val="24"/>
                <w:szCs w:val="24"/>
              </w:rPr>
            </w:pPr>
            <w:r w:rsidRPr="00182FDD">
              <w:rPr>
                <w:i/>
                <w:sz w:val="24"/>
                <w:szCs w:val="24"/>
              </w:rPr>
              <w:t>N/A</w:t>
            </w:r>
          </w:p>
        </w:tc>
      </w:tr>
      <w:tr w:rsidR="00064C11" w:rsidRPr="00182FDD" w14:paraId="4DBAF114" w14:textId="77777777" w:rsidTr="00F7549D">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63B6BA2C" w14:textId="77777777" w:rsidR="00064C11" w:rsidRPr="00182FDD" w:rsidRDefault="00A709CD">
            <w:pPr>
              <w:pBdr>
                <w:top w:val="nil"/>
                <w:left w:val="nil"/>
                <w:bottom w:val="nil"/>
                <w:right w:val="nil"/>
                <w:between w:val="nil"/>
              </w:pBdr>
              <w:tabs>
                <w:tab w:val="left" w:pos="794"/>
                <w:tab w:val="left" w:pos="1191"/>
                <w:tab w:val="left" w:pos="1588"/>
                <w:tab w:val="left" w:pos="1985"/>
              </w:tabs>
              <w:rPr>
                <w:b/>
                <w:color w:val="000000"/>
                <w:sz w:val="22"/>
                <w:szCs w:val="22"/>
              </w:rPr>
            </w:pPr>
            <w:r w:rsidRPr="00182FDD">
              <w:rPr>
                <w:b/>
                <w:color w:val="000000"/>
                <w:sz w:val="24"/>
                <w:szCs w:val="24"/>
              </w:rPr>
              <w:t>Lifecycle</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741110B5"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i/>
                <w:color w:val="000000"/>
                <w:sz w:val="24"/>
                <w:szCs w:val="24"/>
              </w:rPr>
            </w:pPr>
            <w:r w:rsidRPr="00182FDD">
              <w:rPr>
                <w:i/>
                <w:sz w:val="24"/>
                <w:szCs w:val="24"/>
              </w:rPr>
              <w:t>N/A</w:t>
            </w:r>
          </w:p>
        </w:tc>
      </w:tr>
      <w:tr w:rsidR="00064C11" w:rsidRPr="00182FDD" w14:paraId="373FDA35" w14:textId="77777777" w:rsidTr="00F7549D">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17BF79E3" w14:textId="77777777" w:rsidR="00064C11" w:rsidRPr="00182FDD" w:rsidRDefault="00A709CD">
            <w:pPr>
              <w:pBdr>
                <w:top w:val="nil"/>
                <w:left w:val="nil"/>
                <w:bottom w:val="nil"/>
                <w:right w:val="nil"/>
                <w:between w:val="nil"/>
              </w:pBdr>
              <w:tabs>
                <w:tab w:val="left" w:pos="794"/>
                <w:tab w:val="left" w:pos="1191"/>
                <w:tab w:val="left" w:pos="1588"/>
                <w:tab w:val="left" w:pos="1985"/>
              </w:tabs>
              <w:rPr>
                <w:b/>
                <w:color w:val="000000"/>
                <w:sz w:val="22"/>
                <w:szCs w:val="22"/>
              </w:rPr>
            </w:pPr>
            <w:r w:rsidRPr="00182FDD">
              <w:rPr>
                <w:b/>
                <w:color w:val="000000"/>
                <w:sz w:val="24"/>
                <w:szCs w:val="24"/>
              </w:rPr>
              <w:lastRenderedPageBreak/>
              <w:t>Description</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27B3C957"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i/>
                <w:color w:val="000000"/>
                <w:sz w:val="24"/>
                <w:szCs w:val="24"/>
              </w:rPr>
            </w:pPr>
            <w:r w:rsidRPr="00182FDD">
              <w:rPr>
                <w:i/>
                <w:sz w:val="24"/>
                <w:szCs w:val="24"/>
              </w:rPr>
              <w:t>N/A</w:t>
            </w:r>
          </w:p>
        </w:tc>
      </w:tr>
    </w:tbl>
    <w:p w14:paraId="27A307A9"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p w14:paraId="3469A128"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jc w:val="center"/>
        <w:rPr>
          <w:color w:val="000000"/>
          <w:sz w:val="24"/>
          <w:szCs w:val="24"/>
        </w:rPr>
      </w:pPr>
      <w:r w:rsidRPr="00182FDD">
        <w:rPr>
          <w:b/>
          <w:color w:val="000000"/>
          <w:sz w:val="24"/>
          <w:szCs w:val="24"/>
          <w:u w:val="single"/>
        </w:rPr>
        <w:t>Section 4 Protocol</w:t>
      </w:r>
    </w:p>
    <w:p w14:paraId="53584F4D"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bl>
      <w:tblPr>
        <w:tblStyle w:val="ab"/>
        <w:tblW w:w="9784" w:type="dxa"/>
        <w:tblLayout w:type="fixed"/>
        <w:tblLook w:val="0000" w:firstRow="0" w:lastRow="0" w:firstColumn="0" w:lastColumn="0" w:noHBand="0" w:noVBand="0"/>
      </w:tblPr>
      <w:tblGrid>
        <w:gridCol w:w="2400"/>
        <w:gridCol w:w="7359"/>
        <w:gridCol w:w="14"/>
        <w:gridCol w:w="11"/>
      </w:tblGrid>
      <w:tr w:rsidR="00064C11" w:rsidRPr="00182FDD" w14:paraId="3FC0BE08" w14:textId="77777777" w:rsidTr="00E613A6">
        <w:tc>
          <w:tcPr>
            <w:tcW w:w="9764" w:type="dxa"/>
            <w:gridSpan w:val="2"/>
            <w:tcBorders>
              <w:top w:val="single" w:sz="4" w:space="0" w:color="000000"/>
              <w:left w:val="single" w:sz="4" w:space="0" w:color="000000"/>
              <w:bottom w:val="single" w:sz="4" w:space="0" w:color="000000"/>
            </w:tcBorders>
            <w:shd w:val="clear" w:color="auto" w:fill="7F7F7F"/>
          </w:tcPr>
          <w:p w14:paraId="7DE719A8" w14:textId="77777777" w:rsidR="00064C11" w:rsidRPr="00182FDD" w:rsidRDefault="00A709CD">
            <w:pPr>
              <w:pBdr>
                <w:top w:val="nil"/>
                <w:left w:val="nil"/>
                <w:bottom w:val="nil"/>
                <w:right w:val="nil"/>
                <w:between w:val="nil"/>
              </w:pBdr>
              <w:tabs>
                <w:tab w:val="left" w:pos="794"/>
                <w:tab w:val="left" w:pos="1191"/>
                <w:tab w:val="left" w:pos="1588"/>
                <w:tab w:val="left" w:pos="1985"/>
              </w:tabs>
              <w:jc w:val="center"/>
              <w:rPr>
                <w:b/>
                <w:color w:val="000000"/>
                <w:sz w:val="22"/>
                <w:szCs w:val="22"/>
              </w:rPr>
            </w:pPr>
            <w:r w:rsidRPr="00182FDD">
              <w:rPr>
                <w:b/>
                <w:color w:val="000000"/>
                <w:sz w:val="24"/>
                <w:szCs w:val="24"/>
              </w:rPr>
              <w:t>Platform AAA Management</w:t>
            </w:r>
          </w:p>
        </w:tc>
        <w:tc>
          <w:tcPr>
            <w:tcW w:w="20" w:type="dxa"/>
            <w:gridSpan w:val="2"/>
            <w:tcBorders>
              <w:left w:val="single" w:sz="4" w:space="0" w:color="000000"/>
            </w:tcBorders>
            <w:shd w:val="clear" w:color="auto" w:fill="auto"/>
          </w:tcPr>
          <w:p w14:paraId="25D03652"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c>
      </w:tr>
      <w:tr w:rsidR="00064C11" w:rsidRPr="00182FDD" w14:paraId="319AC203" w14:textId="77777777" w:rsidTr="00E613A6">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6047155E"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Account type</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220B9689"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UTXO</w:t>
            </w:r>
          </w:p>
        </w:tc>
      </w:tr>
      <w:tr w:rsidR="00064C11" w:rsidRPr="00182FDD" w14:paraId="1710524F" w14:textId="77777777" w:rsidTr="00E613A6">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1911C86E"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Distributed ID</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5A42E78C" w14:textId="77777777" w:rsidR="00064C11" w:rsidRPr="00182FDD" w:rsidRDefault="00A709CD">
            <w:pPr>
              <w:tabs>
                <w:tab w:val="left" w:pos="794"/>
                <w:tab w:val="left" w:pos="1191"/>
                <w:tab w:val="left" w:pos="1588"/>
                <w:tab w:val="left" w:pos="1985"/>
              </w:tabs>
              <w:spacing w:before="120" w:after="120"/>
              <w:rPr>
                <w:i/>
                <w:sz w:val="24"/>
                <w:szCs w:val="24"/>
              </w:rPr>
            </w:pPr>
            <w:r w:rsidRPr="00182FDD">
              <w:rPr>
                <w:i/>
                <w:sz w:val="24"/>
                <w:szCs w:val="24"/>
              </w:rPr>
              <w:t xml:space="preserve">There is no identification system attached to wallet addresses or transactions. The project is entirely </w:t>
            </w:r>
            <w:proofErr w:type="spellStart"/>
            <w:r w:rsidRPr="00182FDD">
              <w:rPr>
                <w:i/>
                <w:sz w:val="24"/>
                <w:szCs w:val="24"/>
              </w:rPr>
              <w:t>permissionless</w:t>
            </w:r>
            <w:proofErr w:type="spellEnd"/>
            <w:r w:rsidRPr="00182FDD">
              <w:rPr>
                <w:i/>
                <w:sz w:val="24"/>
                <w:szCs w:val="24"/>
              </w:rPr>
              <w:t xml:space="preserve"> and anyone is free to participate.</w:t>
            </w:r>
          </w:p>
          <w:p w14:paraId="53B9B98E" w14:textId="77777777" w:rsidR="00064C11" w:rsidRPr="00182FDD" w:rsidRDefault="00A709CD">
            <w:pPr>
              <w:tabs>
                <w:tab w:val="left" w:pos="794"/>
                <w:tab w:val="left" w:pos="1191"/>
                <w:tab w:val="left" w:pos="1588"/>
                <w:tab w:val="left" w:pos="1985"/>
              </w:tabs>
              <w:spacing w:before="120" w:after="120"/>
              <w:rPr>
                <w:i/>
                <w:sz w:val="24"/>
                <w:szCs w:val="24"/>
              </w:rPr>
            </w:pPr>
            <w:r w:rsidRPr="00182FDD">
              <w:rPr>
                <w:i/>
                <w:sz w:val="24"/>
                <w:szCs w:val="24"/>
              </w:rPr>
              <w:t>Addresses are based on a dual-key mechanism allowing them to never appear on the blockchain. An address is used by senders of transactions to generate a derived one-time destination. These one-time destinations cannot be related by observers to a particular address or linked together even if they are generated from the same address.</w:t>
            </w:r>
          </w:p>
        </w:tc>
      </w:tr>
      <w:tr w:rsidR="00064C11" w:rsidRPr="00182FDD" w14:paraId="2F75D894" w14:textId="77777777" w:rsidTr="00E613A6">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68324C61"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AAA support</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6CA92178"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N/A</w:t>
            </w:r>
          </w:p>
        </w:tc>
      </w:tr>
      <w:tr w:rsidR="00064C11" w:rsidRPr="00182FDD" w14:paraId="72162A48" w14:textId="77777777" w:rsidTr="00E613A6">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57027377"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Description</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141483EF" w14:textId="1A7BCF73"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i/>
                <w:sz w:val="24"/>
                <w:szCs w:val="24"/>
              </w:rPr>
            </w:pPr>
            <w:r w:rsidRPr="00182FDD">
              <w:rPr>
                <w:i/>
                <w:sz w:val="24"/>
                <w:szCs w:val="24"/>
              </w:rPr>
              <w:t xml:space="preserve">This dual-key mechanism (also called “stealth addresses”) is one of the mechanisms used by </w:t>
            </w:r>
            <w:proofErr w:type="spellStart"/>
            <w:r w:rsidRPr="00182FDD">
              <w:rPr>
                <w:i/>
                <w:sz w:val="24"/>
                <w:szCs w:val="24"/>
              </w:rPr>
              <w:t>Monero</w:t>
            </w:r>
            <w:proofErr w:type="spellEnd"/>
            <w:r w:rsidRPr="00182FDD">
              <w:rPr>
                <w:i/>
                <w:sz w:val="24"/>
                <w:szCs w:val="24"/>
              </w:rPr>
              <w:t xml:space="preserve"> to protect users</w:t>
            </w:r>
            <w:r w:rsidR="00413877" w:rsidRPr="00182FDD">
              <w:rPr>
                <w:i/>
                <w:sz w:val="24"/>
                <w:szCs w:val="24"/>
              </w:rPr>
              <w:t>’</w:t>
            </w:r>
            <w:r w:rsidRPr="00182FDD">
              <w:rPr>
                <w:i/>
                <w:sz w:val="24"/>
                <w:szCs w:val="24"/>
              </w:rPr>
              <w:t xml:space="preserve"> privacy and ensures token fungibility. More specifically, this mechanism obfuscates </w:t>
            </w:r>
            <w:r w:rsidR="00F75389" w:rsidRPr="00182FDD">
              <w:rPr>
                <w:i/>
                <w:sz w:val="24"/>
                <w:szCs w:val="24"/>
              </w:rPr>
              <w:t xml:space="preserve">senders, </w:t>
            </w:r>
            <w:r w:rsidRPr="00182FDD">
              <w:rPr>
                <w:i/>
                <w:sz w:val="24"/>
                <w:szCs w:val="24"/>
              </w:rPr>
              <w:t>recipients</w:t>
            </w:r>
            <w:r w:rsidR="00F75389" w:rsidRPr="00182FDD">
              <w:rPr>
                <w:i/>
                <w:sz w:val="24"/>
                <w:szCs w:val="24"/>
              </w:rPr>
              <w:t xml:space="preserve"> and amount</w:t>
            </w:r>
            <w:r w:rsidRPr="00182FDD">
              <w:rPr>
                <w:i/>
                <w:sz w:val="24"/>
                <w:szCs w:val="24"/>
              </w:rPr>
              <w:t xml:space="preserve"> of transactions.</w:t>
            </w:r>
          </w:p>
        </w:tc>
      </w:tr>
    </w:tbl>
    <w:p w14:paraId="576110C7"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bl>
      <w:tblPr>
        <w:tblStyle w:val="ac"/>
        <w:tblW w:w="9784" w:type="dxa"/>
        <w:tblLayout w:type="fixed"/>
        <w:tblLook w:val="0000" w:firstRow="0" w:lastRow="0" w:firstColumn="0" w:lastColumn="0" w:noHBand="0" w:noVBand="0"/>
      </w:tblPr>
      <w:tblGrid>
        <w:gridCol w:w="2400"/>
        <w:gridCol w:w="7359"/>
        <w:gridCol w:w="14"/>
        <w:gridCol w:w="11"/>
      </w:tblGrid>
      <w:tr w:rsidR="00064C11" w:rsidRPr="00182FDD" w14:paraId="7BB1A923" w14:textId="77777777" w:rsidTr="00E613A6">
        <w:tc>
          <w:tcPr>
            <w:tcW w:w="9764" w:type="dxa"/>
            <w:gridSpan w:val="2"/>
            <w:tcBorders>
              <w:top w:val="single" w:sz="4" w:space="0" w:color="000000"/>
              <w:left w:val="single" w:sz="4" w:space="0" w:color="000000"/>
              <w:bottom w:val="single" w:sz="4" w:space="0" w:color="000000"/>
            </w:tcBorders>
            <w:shd w:val="clear" w:color="auto" w:fill="7F7F7F"/>
          </w:tcPr>
          <w:p w14:paraId="41CD8F9D" w14:textId="77777777" w:rsidR="00064C11" w:rsidRPr="00182FDD" w:rsidRDefault="00A709CD">
            <w:pPr>
              <w:pBdr>
                <w:top w:val="nil"/>
                <w:left w:val="nil"/>
                <w:bottom w:val="nil"/>
                <w:right w:val="nil"/>
                <w:between w:val="nil"/>
              </w:pBdr>
              <w:tabs>
                <w:tab w:val="left" w:pos="794"/>
                <w:tab w:val="left" w:pos="1191"/>
                <w:tab w:val="left" w:pos="1588"/>
                <w:tab w:val="left" w:pos="1985"/>
              </w:tabs>
              <w:jc w:val="center"/>
              <w:rPr>
                <w:b/>
                <w:color w:val="000000"/>
                <w:sz w:val="22"/>
                <w:szCs w:val="22"/>
              </w:rPr>
            </w:pPr>
            <w:r w:rsidRPr="00182FDD">
              <w:rPr>
                <w:b/>
                <w:color w:val="000000"/>
                <w:sz w:val="24"/>
                <w:szCs w:val="24"/>
              </w:rPr>
              <w:t xml:space="preserve">Platform </w:t>
            </w:r>
            <w:r w:rsidRPr="00182FDD">
              <w:rPr>
                <w:b/>
                <w:color w:val="000000"/>
                <w:sz w:val="22"/>
                <w:szCs w:val="22"/>
              </w:rPr>
              <w:t>Consensus Mechanism</w:t>
            </w:r>
          </w:p>
        </w:tc>
        <w:tc>
          <w:tcPr>
            <w:tcW w:w="20" w:type="dxa"/>
            <w:gridSpan w:val="2"/>
            <w:tcBorders>
              <w:left w:val="single" w:sz="4" w:space="0" w:color="000000"/>
            </w:tcBorders>
            <w:shd w:val="clear" w:color="auto" w:fill="auto"/>
          </w:tcPr>
          <w:p w14:paraId="060B5467"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c>
      </w:tr>
      <w:tr w:rsidR="00064C11" w:rsidRPr="00182FDD" w14:paraId="38B8CC28" w14:textId="77777777" w:rsidTr="00E613A6">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69B2ACFB"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Algorithm</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06A31066"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 xml:space="preserve">Currently CNv4 (scheduled update to </w:t>
            </w:r>
            <w:proofErr w:type="spellStart"/>
            <w:r w:rsidRPr="00182FDD">
              <w:rPr>
                <w:i/>
                <w:color w:val="000000"/>
                <w:sz w:val="24"/>
                <w:szCs w:val="24"/>
              </w:rPr>
              <w:t>RandomX</w:t>
            </w:r>
            <w:proofErr w:type="spellEnd"/>
            <w:r w:rsidRPr="00182FDD">
              <w:rPr>
                <w:i/>
                <w:color w:val="000000"/>
                <w:sz w:val="24"/>
                <w:szCs w:val="24"/>
              </w:rPr>
              <w:t>)</w:t>
            </w:r>
          </w:p>
        </w:tc>
      </w:tr>
      <w:tr w:rsidR="00064C11" w:rsidRPr="00182FDD" w14:paraId="352DE93E" w14:textId="77777777" w:rsidTr="00E613A6">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247CEFBA"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Consensus mode</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68057A33" w14:textId="4E0F6C6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Proof of Work</w:t>
            </w:r>
            <w:r w:rsidR="00F222D5" w:rsidRPr="00182FDD">
              <w:rPr>
                <w:i/>
                <w:color w:val="000000"/>
                <w:sz w:val="24"/>
                <w:szCs w:val="24"/>
              </w:rPr>
              <w:t xml:space="preserve"> (</w:t>
            </w:r>
            <w:proofErr w:type="spellStart"/>
            <w:r w:rsidR="00F222D5" w:rsidRPr="00182FDD">
              <w:rPr>
                <w:i/>
                <w:color w:val="000000"/>
                <w:sz w:val="24"/>
                <w:szCs w:val="24"/>
              </w:rPr>
              <w:t>PoW</w:t>
            </w:r>
            <w:proofErr w:type="spellEnd"/>
            <w:r w:rsidR="00F222D5" w:rsidRPr="00182FDD">
              <w:rPr>
                <w:i/>
                <w:color w:val="000000"/>
                <w:sz w:val="24"/>
                <w:szCs w:val="24"/>
              </w:rPr>
              <w:t>)</w:t>
            </w:r>
          </w:p>
        </w:tc>
      </w:tr>
      <w:tr w:rsidR="00064C11" w:rsidRPr="00182FDD" w14:paraId="174DC0C2" w14:textId="77777777" w:rsidTr="00E613A6">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3D59CCE2"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Management solution</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3915E061"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Internal</w:t>
            </w:r>
          </w:p>
        </w:tc>
      </w:tr>
      <w:tr w:rsidR="00064C11" w:rsidRPr="00182FDD" w14:paraId="6F538996" w14:textId="77777777" w:rsidTr="00E613A6">
        <w:trPr>
          <w:gridAfter w:val="1"/>
          <w:wAfter w:w="8" w:type="dxa"/>
        </w:trPr>
        <w:tc>
          <w:tcPr>
            <w:tcW w:w="2401" w:type="dxa"/>
            <w:tcBorders>
              <w:top w:val="single" w:sz="4" w:space="0" w:color="000000"/>
              <w:left w:val="single" w:sz="4" w:space="0" w:color="000000"/>
              <w:bottom w:val="single" w:sz="4" w:space="0" w:color="000000"/>
            </w:tcBorders>
            <w:shd w:val="clear" w:color="auto" w:fill="7F7F7F"/>
          </w:tcPr>
          <w:p w14:paraId="1CE88BF3"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Description</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6DA3581A" w14:textId="77777777" w:rsidR="00F914B3" w:rsidRPr="00182FDD" w:rsidRDefault="00A709CD">
            <w:pPr>
              <w:pBdr>
                <w:top w:val="nil"/>
                <w:left w:val="nil"/>
                <w:bottom w:val="nil"/>
                <w:right w:val="nil"/>
                <w:between w:val="nil"/>
              </w:pBdr>
              <w:tabs>
                <w:tab w:val="left" w:pos="794"/>
                <w:tab w:val="left" w:pos="1191"/>
                <w:tab w:val="left" w:pos="1588"/>
                <w:tab w:val="left" w:pos="1985"/>
              </w:tabs>
              <w:spacing w:before="120" w:after="120"/>
              <w:rPr>
                <w:i/>
                <w:sz w:val="24"/>
                <w:szCs w:val="24"/>
              </w:rPr>
            </w:pPr>
            <w:proofErr w:type="spellStart"/>
            <w:r w:rsidRPr="00182FDD">
              <w:rPr>
                <w:i/>
                <w:sz w:val="24"/>
                <w:szCs w:val="24"/>
              </w:rPr>
              <w:t>Monero</w:t>
            </w:r>
            <w:proofErr w:type="spellEnd"/>
            <w:r w:rsidRPr="00182FDD">
              <w:rPr>
                <w:i/>
                <w:sz w:val="24"/>
                <w:szCs w:val="24"/>
              </w:rPr>
              <w:t xml:space="preserve"> has committed to aim at Application Specific Integrated Circuit (ASIC) resistance to increase the </w:t>
            </w:r>
            <w:proofErr w:type="spellStart"/>
            <w:r w:rsidRPr="00182FDD">
              <w:rPr>
                <w:i/>
                <w:sz w:val="24"/>
                <w:szCs w:val="24"/>
              </w:rPr>
              <w:t>decentralisation</w:t>
            </w:r>
            <w:proofErr w:type="spellEnd"/>
            <w:r w:rsidRPr="00182FDD">
              <w:rPr>
                <w:i/>
                <w:sz w:val="24"/>
                <w:szCs w:val="24"/>
              </w:rPr>
              <w:t xml:space="preserve"> properties of the network. As the ASIC industry tends to be centralized, and there are many more CPUs in the world than ASICs, a CPU friendly </w:t>
            </w:r>
            <w:proofErr w:type="spellStart"/>
            <w:r w:rsidRPr="00182FDD">
              <w:rPr>
                <w:i/>
                <w:sz w:val="24"/>
                <w:szCs w:val="24"/>
              </w:rPr>
              <w:t>PoW</w:t>
            </w:r>
            <w:proofErr w:type="spellEnd"/>
            <w:r w:rsidRPr="00182FDD">
              <w:rPr>
                <w:i/>
                <w:sz w:val="24"/>
                <w:szCs w:val="24"/>
              </w:rPr>
              <w:t xml:space="preserve"> algorithm should lower the barrier to entry for miners. As such, the project has developed a new </w:t>
            </w:r>
            <w:proofErr w:type="spellStart"/>
            <w:r w:rsidRPr="00182FDD">
              <w:rPr>
                <w:i/>
                <w:sz w:val="24"/>
                <w:szCs w:val="24"/>
              </w:rPr>
              <w:t>PoW</w:t>
            </w:r>
            <w:proofErr w:type="spellEnd"/>
            <w:r w:rsidRPr="00182FDD">
              <w:rPr>
                <w:i/>
                <w:sz w:val="24"/>
                <w:szCs w:val="24"/>
              </w:rPr>
              <w:t xml:space="preserve"> algorithm. In particular, the next protocol upgrade (~October) should include “</w:t>
            </w:r>
            <w:proofErr w:type="spellStart"/>
            <w:r w:rsidRPr="00182FDD">
              <w:rPr>
                <w:i/>
                <w:sz w:val="24"/>
                <w:szCs w:val="24"/>
              </w:rPr>
              <w:t>RandomX</w:t>
            </w:r>
            <w:proofErr w:type="spellEnd"/>
            <w:r w:rsidRPr="00182FDD">
              <w:rPr>
                <w:i/>
                <w:sz w:val="24"/>
                <w:szCs w:val="24"/>
              </w:rPr>
              <w:t xml:space="preserve">”, a state-of-the-art algorithm in that domain. </w:t>
            </w:r>
          </w:p>
          <w:p w14:paraId="5E57F4B4" w14:textId="6374C10D" w:rsidR="00064C11" w:rsidRPr="00182FDD" w:rsidRDefault="00C56074">
            <w:pPr>
              <w:pBdr>
                <w:top w:val="nil"/>
                <w:left w:val="nil"/>
                <w:bottom w:val="nil"/>
                <w:right w:val="nil"/>
                <w:between w:val="nil"/>
              </w:pBdr>
              <w:tabs>
                <w:tab w:val="left" w:pos="794"/>
                <w:tab w:val="left" w:pos="1191"/>
                <w:tab w:val="left" w:pos="1588"/>
                <w:tab w:val="left" w:pos="1985"/>
              </w:tabs>
              <w:spacing w:before="120" w:after="120"/>
              <w:rPr>
                <w:i/>
                <w:sz w:val="24"/>
                <w:szCs w:val="24"/>
              </w:rPr>
            </w:pPr>
            <w:hyperlink r:id="rId13" w:history="1">
              <w:r w:rsidR="00F914B3" w:rsidRPr="00182FDD">
                <w:rPr>
                  <w:rStyle w:val="af7"/>
                  <w:i/>
                  <w:sz w:val="24"/>
                  <w:szCs w:val="24"/>
                </w:rPr>
                <w:t>https://github.com/tevador/RandomX</w:t>
              </w:r>
            </w:hyperlink>
          </w:p>
        </w:tc>
      </w:tr>
    </w:tbl>
    <w:p w14:paraId="72D2246B"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bl>
      <w:tblPr>
        <w:tblStyle w:val="ad"/>
        <w:tblW w:w="9780" w:type="dxa"/>
        <w:tblLayout w:type="fixed"/>
        <w:tblLook w:val="0000" w:firstRow="0" w:lastRow="0" w:firstColumn="0" w:lastColumn="0" w:noHBand="0" w:noVBand="0"/>
      </w:tblPr>
      <w:tblGrid>
        <w:gridCol w:w="2400"/>
        <w:gridCol w:w="7355"/>
        <w:gridCol w:w="25"/>
      </w:tblGrid>
      <w:tr w:rsidR="00064C11" w:rsidRPr="00182FDD" w14:paraId="6B88CA08" w14:textId="77777777" w:rsidTr="002C4198">
        <w:tc>
          <w:tcPr>
            <w:tcW w:w="9760" w:type="dxa"/>
            <w:gridSpan w:val="2"/>
            <w:tcBorders>
              <w:top w:val="single" w:sz="4" w:space="0" w:color="000000"/>
              <w:left w:val="single" w:sz="4" w:space="0" w:color="000000"/>
              <w:bottom w:val="single" w:sz="4" w:space="0" w:color="000000"/>
            </w:tcBorders>
            <w:shd w:val="clear" w:color="auto" w:fill="7F7F7F"/>
          </w:tcPr>
          <w:p w14:paraId="02CC107D" w14:textId="77777777" w:rsidR="00064C11" w:rsidRPr="00182FDD" w:rsidRDefault="00A709CD">
            <w:pPr>
              <w:pBdr>
                <w:top w:val="nil"/>
                <w:left w:val="nil"/>
                <w:bottom w:val="nil"/>
                <w:right w:val="nil"/>
                <w:between w:val="nil"/>
              </w:pBdr>
              <w:tabs>
                <w:tab w:val="left" w:pos="794"/>
                <w:tab w:val="left" w:pos="1191"/>
                <w:tab w:val="left" w:pos="1588"/>
                <w:tab w:val="left" w:pos="1985"/>
              </w:tabs>
              <w:jc w:val="center"/>
              <w:rPr>
                <w:b/>
                <w:color w:val="000000"/>
                <w:sz w:val="22"/>
                <w:szCs w:val="22"/>
              </w:rPr>
            </w:pPr>
            <w:r w:rsidRPr="00182FDD">
              <w:rPr>
                <w:b/>
                <w:color w:val="000000"/>
                <w:sz w:val="24"/>
                <w:szCs w:val="24"/>
              </w:rPr>
              <w:t xml:space="preserve">Platform </w:t>
            </w:r>
            <w:r w:rsidRPr="00182FDD">
              <w:rPr>
                <w:b/>
                <w:color w:val="000000"/>
                <w:sz w:val="22"/>
                <w:szCs w:val="22"/>
              </w:rPr>
              <w:t>Ledger Management</w:t>
            </w:r>
          </w:p>
        </w:tc>
        <w:tc>
          <w:tcPr>
            <w:tcW w:w="20" w:type="dxa"/>
            <w:tcBorders>
              <w:left w:val="single" w:sz="4" w:space="0" w:color="000000"/>
            </w:tcBorders>
            <w:shd w:val="clear" w:color="auto" w:fill="auto"/>
          </w:tcPr>
          <w:p w14:paraId="69A14960"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c>
      </w:tr>
      <w:tr w:rsidR="00064C11" w:rsidRPr="00182FDD" w14:paraId="318CBF31" w14:textId="77777777" w:rsidTr="002C4198">
        <w:tc>
          <w:tcPr>
            <w:tcW w:w="2401" w:type="dxa"/>
            <w:tcBorders>
              <w:top w:val="single" w:sz="4" w:space="0" w:color="000000"/>
              <w:left w:val="single" w:sz="4" w:space="0" w:color="000000"/>
              <w:bottom w:val="single" w:sz="4" w:space="0" w:color="000000"/>
            </w:tcBorders>
            <w:shd w:val="clear" w:color="auto" w:fill="7F7F7F"/>
          </w:tcPr>
          <w:p w14:paraId="79BB83CC"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Model</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29BC22B8"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sz w:val="24"/>
                <w:szCs w:val="24"/>
              </w:rPr>
              <w:t>Balance</w:t>
            </w:r>
          </w:p>
        </w:tc>
      </w:tr>
      <w:tr w:rsidR="00064C11" w:rsidRPr="00182FDD" w14:paraId="759380D0" w14:textId="77777777" w:rsidTr="002C4198">
        <w:tc>
          <w:tcPr>
            <w:tcW w:w="2401" w:type="dxa"/>
            <w:tcBorders>
              <w:top w:val="single" w:sz="4" w:space="0" w:color="000000"/>
              <w:left w:val="single" w:sz="4" w:space="0" w:color="000000"/>
              <w:bottom w:val="single" w:sz="4" w:space="0" w:color="000000"/>
            </w:tcBorders>
            <w:shd w:val="clear" w:color="auto" w:fill="7F7F7F"/>
          </w:tcPr>
          <w:p w14:paraId="7F8F862D"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Extra</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401B6236"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sz w:val="24"/>
                <w:szCs w:val="24"/>
              </w:rPr>
              <w:t>Merkle tree</w:t>
            </w:r>
          </w:p>
        </w:tc>
      </w:tr>
      <w:tr w:rsidR="00064C11" w:rsidRPr="00182FDD" w14:paraId="001CE019" w14:textId="77777777" w:rsidTr="002C4198">
        <w:tc>
          <w:tcPr>
            <w:tcW w:w="2401" w:type="dxa"/>
            <w:tcBorders>
              <w:top w:val="single" w:sz="4" w:space="0" w:color="000000"/>
              <w:left w:val="single" w:sz="4" w:space="0" w:color="000000"/>
              <w:bottom w:val="single" w:sz="4" w:space="0" w:color="000000"/>
            </w:tcBorders>
            <w:shd w:val="clear" w:color="auto" w:fill="7F7F7F"/>
          </w:tcPr>
          <w:p w14:paraId="36C1AB8A"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lastRenderedPageBreak/>
              <w:t>Description</w:t>
            </w:r>
          </w:p>
        </w:tc>
        <w:tc>
          <w:tcPr>
            <w:tcW w:w="7375" w:type="dxa"/>
            <w:gridSpan w:val="2"/>
            <w:tcBorders>
              <w:top w:val="single" w:sz="4" w:space="0" w:color="000000"/>
              <w:left w:val="single" w:sz="4" w:space="0" w:color="000000"/>
              <w:bottom w:val="single" w:sz="4" w:space="0" w:color="000000"/>
              <w:right w:val="single" w:sz="4" w:space="0" w:color="000000"/>
            </w:tcBorders>
            <w:shd w:val="clear" w:color="auto" w:fill="auto"/>
          </w:tcPr>
          <w:p w14:paraId="3EDEB043"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sz w:val="24"/>
                <w:szCs w:val="24"/>
              </w:rPr>
              <w:t xml:space="preserve">Block structure consists of three parts: block header, base transaction body, and a list of transaction identifiers. The block header has information </w:t>
            </w:r>
            <w:proofErr w:type="gramStart"/>
            <w:r w:rsidRPr="00182FDD">
              <w:rPr>
                <w:i/>
                <w:sz w:val="24"/>
                <w:szCs w:val="24"/>
              </w:rPr>
              <w:t>about  the</w:t>
            </w:r>
            <w:proofErr w:type="gramEnd"/>
            <w:r w:rsidRPr="00182FDD">
              <w:rPr>
                <w:i/>
                <w:sz w:val="24"/>
                <w:szCs w:val="24"/>
              </w:rPr>
              <w:t xml:space="preserve"> major (protocol version)/minor (miner voting mechanism, albeit currently  unused) header version, block creation time, identifier of previous block, and nonce.</w:t>
            </w:r>
          </w:p>
        </w:tc>
      </w:tr>
    </w:tbl>
    <w:p w14:paraId="6ECDC5D1"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p w14:paraId="672ADF9B"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jc w:val="center"/>
        <w:rPr>
          <w:color w:val="000000"/>
          <w:sz w:val="24"/>
          <w:szCs w:val="24"/>
        </w:rPr>
      </w:pPr>
      <w:r w:rsidRPr="00182FDD">
        <w:rPr>
          <w:b/>
          <w:color w:val="000000"/>
          <w:sz w:val="24"/>
          <w:szCs w:val="24"/>
          <w:u w:val="single"/>
        </w:rPr>
        <w:t>Section 5 Resources</w:t>
      </w:r>
    </w:p>
    <w:p w14:paraId="72D12F1F"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bl>
      <w:tblPr>
        <w:tblStyle w:val="ae"/>
        <w:tblW w:w="9787" w:type="dxa"/>
        <w:tblLayout w:type="fixed"/>
        <w:tblLook w:val="0000" w:firstRow="0" w:lastRow="0" w:firstColumn="0" w:lastColumn="0" w:noHBand="0" w:noVBand="0"/>
      </w:tblPr>
      <w:tblGrid>
        <w:gridCol w:w="2401"/>
        <w:gridCol w:w="7359"/>
        <w:gridCol w:w="27"/>
      </w:tblGrid>
      <w:tr w:rsidR="00064C11" w:rsidRPr="00182FDD" w14:paraId="6A145FF7" w14:textId="77777777" w:rsidTr="00F86D54">
        <w:tc>
          <w:tcPr>
            <w:tcW w:w="9760" w:type="dxa"/>
            <w:gridSpan w:val="2"/>
            <w:tcBorders>
              <w:top w:val="single" w:sz="4" w:space="0" w:color="000000"/>
              <w:left w:val="single" w:sz="4" w:space="0" w:color="000000"/>
              <w:bottom w:val="single" w:sz="4" w:space="0" w:color="000000"/>
            </w:tcBorders>
            <w:shd w:val="clear" w:color="auto" w:fill="7F7F7F"/>
          </w:tcPr>
          <w:p w14:paraId="5E09B517" w14:textId="77777777" w:rsidR="00064C11" w:rsidRPr="00182FDD" w:rsidRDefault="00A709CD">
            <w:pPr>
              <w:pBdr>
                <w:top w:val="nil"/>
                <w:left w:val="nil"/>
                <w:bottom w:val="nil"/>
                <w:right w:val="nil"/>
                <w:between w:val="nil"/>
              </w:pBdr>
              <w:tabs>
                <w:tab w:val="left" w:pos="794"/>
                <w:tab w:val="left" w:pos="1191"/>
                <w:tab w:val="left" w:pos="1588"/>
                <w:tab w:val="left" w:pos="1985"/>
              </w:tabs>
              <w:jc w:val="center"/>
              <w:rPr>
                <w:b/>
                <w:color w:val="000000"/>
                <w:sz w:val="22"/>
                <w:szCs w:val="22"/>
              </w:rPr>
            </w:pPr>
            <w:r w:rsidRPr="00182FDD">
              <w:rPr>
                <w:b/>
                <w:color w:val="000000"/>
                <w:sz w:val="24"/>
                <w:szCs w:val="24"/>
              </w:rPr>
              <w:t>Node</w:t>
            </w:r>
            <w:r w:rsidRPr="00182FDD">
              <w:rPr>
                <w:b/>
                <w:color w:val="000000"/>
                <w:sz w:val="22"/>
                <w:szCs w:val="22"/>
              </w:rPr>
              <w:t xml:space="preserve"> Management</w:t>
            </w:r>
          </w:p>
        </w:tc>
        <w:tc>
          <w:tcPr>
            <w:tcW w:w="27" w:type="dxa"/>
            <w:tcBorders>
              <w:left w:val="single" w:sz="4" w:space="0" w:color="000000"/>
            </w:tcBorders>
            <w:shd w:val="clear" w:color="auto" w:fill="auto"/>
          </w:tcPr>
          <w:p w14:paraId="357524DF"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c>
      </w:tr>
      <w:tr w:rsidR="00064C11" w:rsidRPr="00182FDD" w14:paraId="7AFD0B1E" w14:textId="77777777">
        <w:tc>
          <w:tcPr>
            <w:tcW w:w="2401" w:type="dxa"/>
            <w:tcBorders>
              <w:top w:val="single" w:sz="4" w:space="0" w:color="000000"/>
              <w:left w:val="single" w:sz="4" w:space="0" w:color="000000"/>
              <w:bottom w:val="single" w:sz="4" w:space="0" w:color="000000"/>
            </w:tcBorders>
            <w:shd w:val="clear" w:color="auto" w:fill="7F7F7F"/>
          </w:tcPr>
          <w:p w14:paraId="2AB28895"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Node Role</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1E2E8DA7"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Full Nodes and Pruned Nodes.</w:t>
            </w:r>
          </w:p>
        </w:tc>
      </w:tr>
      <w:tr w:rsidR="00064C11" w:rsidRPr="00182FDD" w14:paraId="1DFBE3F4" w14:textId="77777777">
        <w:tc>
          <w:tcPr>
            <w:tcW w:w="2401" w:type="dxa"/>
            <w:tcBorders>
              <w:top w:val="single" w:sz="4" w:space="0" w:color="000000"/>
              <w:left w:val="single" w:sz="4" w:space="0" w:color="000000"/>
              <w:bottom w:val="single" w:sz="4" w:space="0" w:color="000000"/>
            </w:tcBorders>
            <w:shd w:val="clear" w:color="auto" w:fill="7F7F7F"/>
          </w:tcPr>
          <w:p w14:paraId="58A07ABA"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Joining</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1F912317" w14:textId="11C92793"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i/>
                <w:sz w:val="24"/>
                <w:szCs w:val="24"/>
              </w:rPr>
            </w:pPr>
            <w:r w:rsidRPr="00182FDD">
              <w:rPr>
                <w:i/>
                <w:sz w:val="24"/>
                <w:szCs w:val="24"/>
              </w:rPr>
              <w:t xml:space="preserve">Anyone can join the network. A new node simply </w:t>
            </w:r>
            <w:r w:rsidR="00F86D54" w:rsidRPr="00182FDD">
              <w:rPr>
                <w:i/>
                <w:sz w:val="24"/>
                <w:szCs w:val="24"/>
              </w:rPr>
              <w:t>needs</w:t>
            </w:r>
            <w:r w:rsidRPr="00182FDD">
              <w:rPr>
                <w:i/>
                <w:sz w:val="24"/>
                <w:szCs w:val="24"/>
              </w:rPr>
              <w:t xml:space="preserve"> to </w:t>
            </w:r>
            <w:proofErr w:type="gramStart"/>
            <w:r w:rsidRPr="00182FDD">
              <w:rPr>
                <w:i/>
                <w:sz w:val="24"/>
                <w:szCs w:val="24"/>
              </w:rPr>
              <w:t>synchronized</w:t>
            </w:r>
            <w:proofErr w:type="gramEnd"/>
            <w:r w:rsidRPr="00182FDD">
              <w:rPr>
                <w:i/>
                <w:sz w:val="24"/>
                <w:szCs w:val="24"/>
              </w:rPr>
              <w:t xml:space="preserve"> with the current state of the chain in order to fully participate.</w:t>
            </w:r>
          </w:p>
        </w:tc>
      </w:tr>
      <w:tr w:rsidR="00064C11" w:rsidRPr="00182FDD" w14:paraId="697FB705" w14:textId="77777777">
        <w:tc>
          <w:tcPr>
            <w:tcW w:w="2401" w:type="dxa"/>
            <w:tcBorders>
              <w:top w:val="single" w:sz="4" w:space="0" w:color="000000"/>
              <w:left w:val="single" w:sz="4" w:space="0" w:color="000000"/>
              <w:bottom w:val="single" w:sz="4" w:space="0" w:color="000000"/>
            </w:tcBorders>
            <w:shd w:val="clear" w:color="auto" w:fill="7F7F7F"/>
          </w:tcPr>
          <w:p w14:paraId="6364BCC3"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Leaving</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2AAA7CBA"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sz w:val="24"/>
                <w:szCs w:val="24"/>
              </w:rPr>
            </w:pPr>
            <w:r w:rsidRPr="00182FDD">
              <w:rPr>
                <w:i/>
                <w:sz w:val="24"/>
                <w:szCs w:val="24"/>
              </w:rPr>
              <w:t xml:space="preserve">Any node can leave at any time. </w:t>
            </w:r>
          </w:p>
        </w:tc>
      </w:tr>
      <w:tr w:rsidR="00064C11" w:rsidRPr="00182FDD" w14:paraId="6034F7B8" w14:textId="77777777">
        <w:tc>
          <w:tcPr>
            <w:tcW w:w="2401" w:type="dxa"/>
            <w:tcBorders>
              <w:top w:val="single" w:sz="4" w:space="0" w:color="000000"/>
              <w:left w:val="single" w:sz="4" w:space="0" w:color="000000"/>
              <w:bottom w:val="single" w:sz="4" w:space="0" w:color="000000"/>
            </w:tcBorders>
            <w:shd w:val="clear" w:color="auto" w:fill="7F7F7F"/>
          </w:tcPr>
          <w:p w14:paraId="639D37A5"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Role changing</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216CA64F"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sz w:val="24"/>
                <w:szCs w:val="24"/>
              </w:rPr>
              <w:t>N/A</w:t>
            </w:r>
          </w:p>
        </w:tc>
      </w:tr>
      <w:tr w:rsidR="00064C11" w:rsidRPr="00182FDD" w14:paraId="35AF81FF" w14:textId="77777777">
        <w:tc>
          <w:tcPr>
            <w:tcW w:w="2401" w:type="dxa"/>
            <w:tcBorders>
              <w:top w:val="single" w:sz="4" w:space="0" w:color="000000"/>
              <w:left w:val="single" w:sz="4" w:space="0" w:color="000000"/>
              <w:bottom w:val="single" w:sz="4" w:space="0" w:color="000000"/>
            </w:tcBorders>
            <w:shd w:val="clear" w:color="auto" w:fill="7F7F7F"/>
          </w:tcPr>
          <w:p w14:paraId="6B103192"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Description</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674AA52C" w14:textId="77777777" w:rsidR="00064C11" w:rsidRPr="00182FDD" w:rsidRDefault="00A709CD">
            <w:pPr>
              <w:pBdr>
                <w:top w:val="nil"/>
                <w:left w:val="nil"/>
                <w:bottom w:val="nil"/>
                <w:right w:val="nil"/>
                <w:between w:val="nil"/>
              </w:pBdr>
              <w:tabs>
                <w:tab w:val="left" w:pos="720"/>
              </w:tabs>
              <w:spacing w:before="120" w:after="120"/>
              <w:rPr>
                <w:color w:val="000000"/>
                <w:sz w:val="24"/>
                <w:szCs w:val="24"/>
              </w:rPr>
            </w:pPr>
            <w:r w:rsidRPr="00182FDD">
              <w:rPr>
                <w:i/>
                <w:color w:val="000000"/>
                <w:sz w:val="24"/>
                <w:szCs w:val="24"/>
              </w:rPr>
              <w:t>N/A</w:t>
            </w:r>
          </w:p>
        </w:tc>
      </w:tr>
    </w:tbl>
    <w:p w14:paraId="291AD487"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bl>
      <w:tblPr>
        <w:tblStyle w:val="af"/>
        <w:tblW w:w="9787" w:type="dxa"/>
        <w:tblLayout w:type="fixed"/>
        <w:tblLook w:val="0000" w:firstRow="0" w:lastRow="0" w:firstColumn="0" w:lastColumn="0" w:noHBand="0" w:noVBand="0"/>
      </w:tblPr>
      <w:tblGrid>
        <w:gridCol w:w="2401"/>
        <w:gridCol w:w="7359"/>
        <w:gridCol w:w="27"/>
      </w:tblGrid>
      <w:tr w:rsidR="00064C11" w:rsidRPr="00182FDD" w14:paraId="5684DB76" w14:textId="77777777" w:rsidTr="00107DE0">
        <w:tc>
          <w:tcPr>
            <w:tcW w:w="9760" w:type="dxa"/>
            <w:gridSpan w:val="2"/>
            <w:tcBorders>
              <w:top w:val="single" w:sz="4" w:space="0" w:color="000000"/>
              <w:left w:val="single" w:sz="4" w:space="0" w:color="000000"/>
              <w:bottom w:val="single" w:sz="4" w:space="0" w:color="000000"/>
            </w:tcBorders>
            <w:shd w:val="clear" w:color="auto" w:fill="7F7F7F"/>
          </w:tcPr>
          <w:p w14:paraId="0557FE10" w14:textId="77777777" w:rsidR="00064C11" w:rsidRPr="00182FDD" w:rsidRDefault="00A709CD">
            <w:pPr>
              <w:pBdr>
                <w:top w:val="nil"/>
                <w:left w:val="nil"/>
                <w:bottom w:val="nil"/>
                <w:right w:val="nil"/>
                <w:between w:val="nil"/>
              </w:pBdr>
              <w:tabs>
                <w:tab w:val="left" w:pos="794"/>
                <w:tab w:val="left" w:pos="1191"/>
                <w:tab w:val="left" w:pos="1588"/>
                <w:tab w:val="left" w:pos="1985"/>
              </w:tabs>
              <w:jc w:val="center"/>
              <w:rPr>
                <w:b/>
                <w:color w:val="000000"/>
                <w:sz w:val="22"/>
                <w:szCs w:val="22"/>
              </w:rPr>
            </w:pPr>
            <w:r w:rsidRPr="00182FDD">
              <w:rPr>
                <w:b/>
                <w:color w:val="000000"/>
                <w:sz w:val="24"/>
                <w:szCs w:val="24"/>
              </w:rPr>
              <w:t xml:space="preserve">Platform </w:t>
            </w:r>
            <w:r w:rsidRPr="00182FDD">
              <w:rPr>
                <w:b/>
                <w:color w:val="000000"/>
                <w:sz w:val="22"/>
                <w:szCs w:val="22"/>
              </w:rPr>
              <w:t>Data Storage Mechanism</w:t>
            </w:r>
          </w:p>
        </w:tc>
        <w:tc>
          <w:tcPr>
            <w:tcW w:w="27" w:type="dxa"/>
            <w:tcBorders>
              <w:left w:val="single" w:sz="4" w:space="0" w:color="000000"/>
            </w:tcBorders>
            <w:shd w:val="clear" w:color="auto" w:fill="auto"/>
          </w:tcPr>
          <w:p w14:paraId="1BBA5613"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c>
      </w:tr>
      <w:tr w:rsidR="00064C11" w:rsidRPr="00182FDD" w14:paraId="0ECB65BB" w14:textId="77777777">
        <w:tc>
          <w:tcPr>
            <w:tcW w:w="2401" w:type="dxa"/>
            <w:tcBorders>
              <w:top w:val="single" w:sz="4" w:space="0" w:color="000000"/>
              <w:left w:val="single" w:sz="4" w:space="0" w:color="000000"/>
              <w:bottom w:val="single" w:sz="4" w:space="0" w:color="000000"/>
            </w:tcBorders>
            <w:shd w:val="clear" w:color="auto" w:fill="7F7F7F"/>
          </w:tcPr>
          <w:p w14:paraId="41E41F6D"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highlight w:val="yellow"/>
              </w:rPr>
            </w:pPr>
            <w:r w:rsidRPr="00182FDD">
              <w:rPr>
                <w:b/>
                <w:color w:val="000000"/>
                <w:sz w:val="24"/>
                <w:szCs w:val="24"/>
              </w:rPr>
              <w:t>Mass storage mitigation</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67965F1A" w14:textId="77777777" w:rsidR="00064C11" w:rsidRPr="00182FDD" w:rsidRDefault="00A709CD">
            <w:pPr>
              <w:pBdr>
                <w:top w:val="nil"/>
                <w:left w:val="nil"/>
                <w:bottom w:val="nil"/>
                <w:right w:val="nil"/>
                <w:between w:val="nil"/>
              </w:pBdr>
              <w:tabs>
                <w:tab w:val="left" w:pos="255"/>
              </w:tabs>
              <w:rPr>
                <w:i/>
                <w:color w:val="000000"/>
                <w:sz w:val="24"/>
                <w:szCs w:val="24"/>
              </w:rPr>
            </w:pPr>
            <w:r w:rsidRPr="00182FDD">
              <w:rPr>
                <w:i/>
                <w:sz w:val="24"/>
                <w:szCs w:val="24"/>
              </w:rPr>
              <w:t>Blockchain pruning - non-critical information removed from local storage. Pruned nodes remove approximately 2/3 of the total blockchain size.</w:t>
            </w:r>
          </w:p>
        </w:tc>
      </w:tr>
      <w:tr w:rsidR="00064C11" w:rsidRPr="00182FDD" w14:paraId="1219BEF0" w14:textId="77777777">
        <w:tc>
          <w:tcPr>
            <w:tcW w:w="2401" w:type="dxa"/>
            <w:tcBorders>
              <w:top w:val="single" w:sz="4" w:space="0" w:color="000000"/>
              <w:left w:val="single" w:sz="4" w:space="0" w:color="000000"/>
              <w:bottom w:val="single" w:sz="4" w:space="0" w:color="000000"/>
            </w:tcBorders>
            <w:shd w:val="clear" w:color="auto" w:fill="7F7F7F"/>
          </w:tcPr>
          <w:p w14:paraId="2C0A5F06"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Decentralized Data Storage Support</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24EC237A"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N/A</w:t>
            </w:r>
          </w:p>
        </w:tc>
      </w:tr>
      <w:tr w:rsidR="00064C11" w:rsidRPr="00182FDD" w14:paraId="48CBDA6F" w14:textId="77777777">
        <w:tc>
          <w:tcPr>
            <w:tcW w:w="2401" w:type="dxa"/>
            <w:tcBorders>
              <w:top w:val="single" w:sz="4" w:space="0" w:color="000000"/>
              <w:left w:val="single" w:sz="4" w:space="0" w:color="000000"/>
              <w:bottom w:val="single" w:sz="4" w:space="0" w:color="000000"/>
            </w:tcBorders>
            <w:shd w:val="clear" w:color="auto" w:fill="7F7F7F"/>
          </w:tcPr>
          <w:p w14:paraId="00BEB8D6"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Data Privacy Solution</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2FC58D56"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Ring Signatures, Stealth Addresses, Ring Confidential Transactions (incl. Bulletproofs)</w:t>
            </w:r>
            <w:r w:rsidRPr="00182FDD">
              <w:rPr>
                <w:i/>
                <w:sz w:val="24"/>
                <w:szCs w:val="24"/>
              </w:rPr>
              <w:t xml:space="preserve">. </w:t>
            </w:r>
          </w:p>
        </w:tc>
      </w:tr>
      <w:tr w:rsidR="00064C11" w:rsidRPr="00182FDD" w14:paraId="01DD0D37" w14:textId="77777777">
        <w:tc>
          <w:tcPr>
            <w:tcW w:w="2401" w:type="dxa"/>
            <w:tcBorders>
              <w:top w:val="single" w:sz="4" w:space="0" w:color="000000"/>
              <w:left w:val="single" w:sz="4" w:space="0" w:color="000000"/>
              <w:bottom w:val="single" w:sz="4" w:space="0" w:color="000000"/>
            </w:tcBorders>
            <w:shd w:val="clear" w:color="auto" w:fill="7F7F7F"/>
          </w:tcPr>
          <w:p w14:paraId="4F87B086"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Description</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238BDEE5" w14:textId="3523E25E"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i/>
                <w:color w:val="000000"/>
                <w:sz w:val="24"/>
                <w:szCs w:val="24"/>
              </w:rPr>
            </w:pPr>
            <w:r w:rsidRPr="00182FDD">
              <w:rPr>
                <w:i/>
                <w:color w:val="000000"/>
                <w:sz w:val="24"/>
                <w:szCs w:val="24"/>
              </w:rPr>
              <w:t>A number of privacy</w:t>
            </w:r>
            <w:r w:rsidR="007638E1" w:rsidRPr="00182FDD">
              <w:rPr>
                <w:i/>
                <w:color w:val="000000"/>
                <w:sz w:val="24"/>
                <w:szCs w:val="24"/>
              </w:rPr>
              <w:t>-</w:t>
            </w:r>
            <w:r w:rsidRPr="00182FDD">
              <w:rPr>
                <w:i/>
                <w:color w:val="000000"/>
                <w:sz w:val="24"/>
                <w:szCs w:val="24"/>
              </w:rPr>
              <w:t xml:space="preserve">preserving mechanisms are deployed within the </w:t>
            </w:r>
            <w:proofErr w:type="spellStart"/>
            <w:r w:rsidRPr="00182FDD">
              <w:rPr>
                <w:i/>
                <w:sz w:val="24"/>
                <w:szCs w:val="24"/>
              </w:rPr>
              <w:t>M</w:t>
            </w:r>
            <w:r w:rsidRPr="00182FDD">
              <w:rPr>
                <w:i/>
                <w:color w:val="000000"/>
                <w:sz w:val="24"/>
                <w:szCs w:val="24"/>
              </w:rPr>
              <w:t>onero</w:t>
            </w:r>
            <w:proofErr w:type="spellEnd"/>
            <w:r w:rsidRPr="00182FDD">
              <w:rPr>
                <w:i/>
                <w:color w:val="000000"/>
                <w:sz w:val="24"/>
                <w:szCs w:val="24"/>
              </w:rPr>
              <w:t xml:space="preserve"> protocol. This ensures as little distinguishing information is published to the public ledger as possible</w:t>
            </w:r>
            <w:r w:rsidRPr="00182FDD">
              <w:rPr>
                <w:i/>
                <w:sz w:val="24"/>
                <w:szCs w:val="24"/>
              </w:rPr>
              <w:t xml:space="preserve"> </w:t>
            </w:r>
            <w:r w:rsidRPr="00182FDD">
              <w:rPr>
                <w:i/>
                <w:color w:val="000000"/>
                <w:sz w:val="24"/>
                <w:szCs w:val="24"/>
              </w:rPr>
              <w:t xml:space="preserve">whilst maintaining information verifiability, accountability, and audibility. </w:t>
            </w:r>
          </w:p>
          <w:p w14:paraId="47F2C557"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i/>
                <w:color w:val="000000"/>
                <w:sz w:val="24"/>
                <w:szCs w:val="24"/>
              </w:rPr>
            </w:pPr>
            <w:r w:rsidRPr="00182FDD">
              <w:rPr>
                <w:i/>
                <w:color w:val="000000"/>
                <w:sz w:val="24"/>
                <w:szCs w:val="24"/>
              </w:rPr>
              <w:t>This mitigates against PII (personal identifying information) encroachments</w:t>
            </w:r>
            <w:r w:rsidRPr="00182FDD">
              <w:rPr>
                <w:i/>
                <w:sz w:val="24"/>
                <w:szCs w:val="24"/>
              </w:rPr>
              <w:t xml:space="preserve">, </w:t>
            </w:r>
            <w:r w:rsidRPr="00182FDD">
              <w:rPr>
                <w:i/>
                <w:color w:val="000000"/>
                <w:sz w:val="24"/>
                <w:szCs w:val="24"/>
              </w:rPr>
              <w:t xml:space="preserve">breaches </w:t>
            </w:r>
            <w:r w:rsidRPr="00182FDD">
              <w:rPr>
                <w:i/>
                <w:sz w:val="24"/>
                <w:szCs w:val="24"/>
              </w:rPr>
              <w:t xml:space="preserve">of current </w:t>
            </w:r>
            <w:r w:rsidRPr="00182FDD">
              <w:rPr>
                <w:i/>
                <w:color w:val="000000"/>
                <w:sz w:val="24"/>
                <w:szCs w:val="24"/>
              </w:rPr>
              <w:t>information and data legislation (GDPR), corporate data harvesting,</w:t>
            </w:r>
            <w:r w:rsidRPr="00182FDD">
              <w:rPr>
                <w:i/>
                <w:sz w:val="24"/>
                <w:szCs w:val="24"/>
              </w:rPr>
              <w:t xml:space="preserve"> information surveillance, </w:t>
            </w:r>
            <w:r w:rsidRPr="00182FDD">
              <w:rPr>
                <w:i/>
                <w:color w:val="000000"/>
                <w:sz w:val="24"/>
                <w:szCs w:val="24"/>
              </w:rPr>
              <w:t>and mitigates against any destabilization of the fungible nature of the value exchange mechanism.</w:t>
            </w:r>
          </w:p>
          <w:p w14:paraId="478985C1"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i/>
                <w:sz w:val="24"/>
                <w:szCs w:val="24"/>
              </w:rPr>
            </w:pPr>
            <w:r w:rsidRPr="00182FDD">
              <w:rPr>
                <w:i/>
                <w:sz w:val="24"/>
                <w:szCs w:val="24"/>
              </w:rPr>
              <w:t xml:space="preserve">These mechanisms are critical to </w:t>
            </w:r>
            <w:proofErr w:type="spellStart"/>
            <w:r w:rsidRPr="00182FDD">
              <w:rPr>
                <w:i/>
                <w:sz w:val="24"/>
                <w:szCs w:val="24"/>
              </w:rPr>
              <w:t>Monero’s</w:t>
            </w:r>
            <w:proofErr w:type="spellEnd"/>
            <w:r w:rsidRPr="00182FDD">
              <w:rPr>
                <w:i/>
                <w:sz w:val="24"/>
                <w:szCs w:val="24"/>
              </w:rPr>
              <w:t xml:space="preserve"> aim at preserving privacy and constitute a major part of its technical design. The project is constantly pushing the state-of-the art in that domain to ensure these fundamental characteristics.</w:t>
            </w:r>
          </w:p>
        </w:tc>
      </w:tr>
    </w:tbl>
    <w:p w14:paraId="1850B121" w14:textId="77777777" w:rsidR="00064C11" w:rsidRPr="00182FDD" w:rsidRDefault="00A709CD">
      <w:pPr>
        <w:pBdr>
          <w:top w:val="nil"/>
          <w:left w:val="nil"/>
          <w:bottom w:val="nil"/>
          <w:right w:val="nil"/>
          <w:between w:val="nil"/>
        </w:pBdr>
        <w:tabs>
          <w:tab w:val="left" w:pos="7056"/>
        </w:tabs>
        <w:spacing w:before="120"/>
        <w:rPr>
          <w:color w:val="000000"/>
          <w:sz w:val="24"/>
          <w:szCs w:val="24"/>
        </w:rPr>
      </w:pPr>
      <w:r w:rsidRPr="00182FDD">
        <w:rPr>
          <w:color w:val="000000"/>
          <w:sz w:val="24"/>
          <w:szCs w:val="24"/>
        </w:rPr>
        <w:tab/>
      </w:r>
    </w:p>
    <w:tbl>
      <w:tblPr>
        <w:tblStyle w:val="af0"/>
        <w:tblW w:w="9787" w:type="dxa"/>
        <w:tblLayout w:type="fixed"/>
        <w:tblLook w:val="0000" w:firstRow="0" w:lastRow="0" w:firstColumn="0" w:lastColumn="0" w:noHBand="0" w:noVBand="0"/>
      </w:tblPr>
      <w:tblGrid>
        <w:gridCol w:w="2401"/>
        <w:gridCol w:w="7359"/>
        <w:gridCol w:w="27"/>
      </w:tblGrid>
      <w:tr w:rsidR="00064C11" w:rsidRPr="00182FDD" w14:paraId="7855523A" w14:textId="77777777" w:rsidTr="00D26E91">
        <w:tc>
          <w:tcPr>
            <w:tcW w:w="9760" w:type="dxa"/>
            <w:gridSpan w:val="2"/>
            <w:tcBorders>
              <w:top w:val="single" w:sz="4" w:space="0" w:color="000000"/>
              <w:left w:val="single" w:sz="4" w:space="0" w:color="000000"/>
              <w:bottom w:val="single" w:sz="4" w:space="0" w:color="000000"/>
            </w:tcBorders>
            <w:shd w:val="clear" w:color="auto" w:fill="7F7F7F"/>
          </w:tcPr>
          <w:p w14:paraId="6AA7F0AA" w14:textId="77777777" w:rsidR="00064C11" w:rsidRPr="00182FDD" w:rsidRDefault="00A709CD">
            <w:pPr>
              <w:pBdr>
                <w:top w:val="nil"/>
                <w:left w:val="nil"/>
                <w:bottom w:val="nil"/>
                <w:right w:val="nil"/>
                <w:between w:val="nil"/>
              </w:pBdr>
              <w:tabs>
                <w:tab w:val="left" w:pos="794"/>
                <w:tab w:val="left" w:pos="1191"/>
                <w:tab w:val="left" w:pos="1588"/>
                <w:tab w:val="left" w:pos="1985"/>
              </w:tabs>
              <w:jc w:val="center"/>
              <w:rPr>
                <w:b/>
                <w:color w:val="000000"/>
                <w:sz w:val="22"/>
                <w:szCs w:val="22"/>
              </w:rPr>
            </w:pPr>
            <w:r w:rsidRPr="00182FDD">
              <w:rPr>
                <w:b/>
                <w:color w:val="000000"/>
                <w:sz w:val="24"/>
                <w:szCs w:val="24"/>
              </w:rPr>
              <w:t xml:space="preserve">Platform </w:t>
            </w:r>
            <w:r w:rsidRPr="00182FDD">
              <w:rPr>
                <w:b/>
                <w:color w:val="000000"/>
                <w:sz w:val="22"/>
                <w:szCs w:val="22"/>
              </w:rPr>
              <w:t>N</w:t>
            </w:r>
            <w:r w:rsidRPr="00182FDD">
              <w:rPr>
                <w:b/>
                <w:color w:val="000000"/>
                <w:sz w:val="24"/>
                <w:szCs w:val="24"/>
              </w:rPr>
              <w:t>etwork Management</w:t>
            </w:r>
          </w:p>
        </w:tc>
        <w:tc>
          <w:tcPr>
            <w:tcW w:w="27" w:type="dxa"/>
            <w:tcBorders>
              <w:left w:val="single" w:sz="4" w:space="0" w:color="000000"/>
            </w:tcBorders>
            <w:shd w:val="clear" w:color="auto" w:fill="auto"/>
          </w:tcPr>
          <w:p w14:paraId="47C8AB02"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c>
      </w:tr>
      <w:tr w:rsidR="00064C11" w:rsidRPr="00182FDD" w14:paraId="1E17B1A6" w14:textId="77777777">
        <w:tc>
          <w:tcPr>
            <w:tcW w:w="2401" w:type="dxa"/>
            <w:tcBorders>
              <w:top w:val="single" w:sz="4" w:space="0" w:color="000000"/>
              <w:left w:val="single" w:sz="4" w:space="0" w:color="000000"/>
              <w:bottom w:val="single" w:sz="4" w:space="0" w:color="000000"/>
            </w:tcBorders>
            <w:shd w:val="clear" w:color="auto" w:fill="7F7F7F"/>
          </w:tcPr>
          <w:p w14:paraId="7C40677D"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lastRenderedPageBreak/>
              <w:t>Node Scalability</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4DCF2051"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No upper bound. (current ~2000 nodes).</w:t>
            </w:r>
          </w:p>
        </w:tc>
      </w:tr>
      <w:tr w:rsidR="00064C11" w:rsidRPr="00182FDD" w14:paraId="2FA1A515" w14:textId="77777777">
        <w:tc>
          <w:tcPr>
            <w:tcW w:w="2401" w:type="dxa"/>
            <w:tcBorders>
              <w:top w:val="single" w:sz="4" w:space="0" w:color="000000"/>
              <w:left w:val="single" w:sz="4" w:space="0" w:color="000000"/>
              <w:bottom w:val="single" w:sz="4" w:space="0" w:color="000000"/>
            </w:tcBorders>
            <w:shd w:val="clear" w:color="auto" w:fill="7F7F7F"/>
          </w:tcPr>
          <w:p w14:paraId="0E06E834"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Network Structure</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3A06BD87"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Distributed</w:t>
            </w:r>
          </w:p>
        </w:tc>
      </w:tr>
      <w:tr w:rsidR="00064C11" w:rsidRPr="00182FDD" w14:paraId="7648CDE5" w14:textId="77777777">
        <w:tc>
          <w:tcPr>
            <w:tcW w:w="2401" w:type="dxa"/>
            <w:tcBorders>
              <w:top w:val="single" w:sz="4" w:space="0" w:color="000000"/>
              <w:left w:val="single" w:sz="4" w:space="0" w:color="000000"/>
              <w:bottom w:val="single" w:sz="4" w:space="0" w:color="000000"/>
            </w:tcBorders>
            <w:shd w:val="clear" w:color="auto" w:fill="7F7F7F"/>
          </w:tcPr>
          <w:p w14:paraId="6746E394"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Network Discovery Protocol</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25959383"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sz w:val="24"/>
                <w:szCs w:val="24"/>
              </w:rPr>
              <w:t>Levin Protocol (</w:t>
            </w:r>
            <w:hyperlink r:id="rId14">
              <w:r w:rsidRPr="00182FDD">
                <w:rPr>
                  <w:i/>
                  <w:color w:val="1155CC"/>
                  <w:sz w:val="24"/>
                  <w:szCs w:val="24"/>
                  <w:u w:val="single"/>
                </w:rPr>
                <w:t>https://github.com/xmrdsc/py-levin</w:t>
              </w:r>
            </w:hyperlink>
            <w:r w:rsidRPr="00182FDD">
              <w:rPr>
                <w:sz w:val="24"/>
                <w:szCs w:val="24"/>
              </w:rPr>
              <w:t>)</w:t>
            </w:r>
          </w:p>
        </w:tc>
      </w:tr>
      <w:tr w:rsidR="00064C11" w:rsidRPr="00182FDD" w14:paraId="577BC031" w14:textId="77777777">
        <w:tc>
          <w:tcPr>
            <w:tcW w:w="2401" w:type="dxa"/>
            <w:tcBorders>
              <w:top w:val="single" w:sz="4" w:space="0" w:color="000000"/>
              <w:left w:val="single" w:sz="4" w:space="0" w:color="000000"/>
              <w:bottom w:val="single" w:sz="4" w:space="0" w:color="000000"/>
            </w:tcBorders>
            <w:shd w:val="clear" w:color="auto" w:fill="7F7F7F"/>
          </w:tcPr>
          <w:p w14:paraId="620FCB11"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 xml:space="preserve">Byzantine Node Accepted? </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FFFFFF"/>
          </w:tcPr>
          <w:p w14:paraId="12EE3534"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Yes</w:t>
            </w:r>
          </w:p>
        </w:tc>
      </w:tr>
      <w:tr w:rsidR="00064C11" w:rsidRPr="00182FDD" w14:paraId="7FDADAAA" w14:textId="77777777">
        <w:tc>
          <w:tcPr>
            <w:tcW w:w="2401" w:type="dxa"/>
            <w:tcBorders>
              <w:top w:val="single" w:sz="4" w:space="0" w:color="000000"/>
              <w:left w:val="single" w:sz="4" w:space="0" w:color="000000"/>
              <w:bottom w:val="single" w:sz="4" w:space="0" w:color="000000"/>
            </w:tcBorders>
            <w:shd w:val="clear" w:color="auto" w:fill="7F7F7F"/>
          </w:tcPr>
          <w:p w14:paraId="4188E966"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 xml:space="preserve">P2P? </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3C6EC07A"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Yes</w:t>
            </w:r>
          </w:p>
        </w:tc>
      </w:tr>
      <w:tr w:rsidR="00064C11" w:rsidRPr="00182FDD" w14:paraId="602519DD" w14:textId="77777777">
        <w:tc>
          <w:tcPr>
            <w:tcW w:w="2401" w:type="dxa"/>
            <w:tcBorders>
              <w:top w:val="single" w:sz="4" w:space="0" w:color="000000"/>
              <w:left w:val="single" w:sz="4" w:space="0" w:color="000000"/>
              <w:bottom w:val="single" w:sz="4" w:space="0" w:color="000000"/>
            </w:tcBorders>
            <w:shd w:val="clear" w:color="auto" w:fill="7F7F7F"/>
          </w:tcPr>
          <w:p w14:paraId="0A039D81"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Data Exchange Protocol</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47BE0726"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sz w:val="24"/>
                <w:szCs w:val="24"/>
              </w:rPr>
              <w:t>TCP</w:t>
            </w:r>
          </w:p>
        </w:tc>
      </w:tr>
      <w:tr w:rsidR="00064C11" w:rsidRPr="00182FDD" w14:paraId="24680D8B" w14:textId="77777777">
        <w:tc>
          <w:tcPr>
            <w:tcW w:w="2401" w:type="dxa"/>
            <w:tcBorders>
              <w:top w:val="single" w:sz="4" w:space="0" w:color="000000"/>
              <w:left w:val="single" w:sz="4" w:space="0" w:color="000000"/>
              <w:bottom w:val="single" w:sz="4" w:space="0" w:color="000000"/>
            </w:tcBorders>
            <w:shd w:val="clear" w:color="auto" w:fill="7F7F7F"/>
          </w:tcPr>
          <w:p w14:paraId="0A5E240E"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highlight w:val="yellow"/>
              </w:rPr>
            </w:pPr>
            <w:r w:rsidRPr="00182FDD">
              <w:rPr>
                <w:b/>
                <w:color w:val="000000"/>
                <w:sz w:val="24"/>
                <w:szCs w:val="24"/>
              </w:rPr>
              <w:t>Description</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5899EEB9"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i/>
                <w:color w:val="000000"/>
                <w:sz w:val="24"/>
                <w:szCs w:val="24"/>
              </w:rPr>
            </w:pPr>
            <w:r w:rsidRPr="00182FDD">
              <w:rPr>
                <w:i/>
                <w:sz w:val="24"/>
                <w:szCs w:val="24"/>
              </w:rPr>
              <w:t>Nodes request and share list of peers from other nodes.</w:t>
            </w:r>
          </w:p>
        </w:tc>
      </w:tr>
    </w:tbl>
    <w:p w14:paraId="46DC5B46"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p w14:paraId="0EA654BD"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jc w:val="center"/>
        <w:rPr>
          <w:color w:val="000000"/>
          <w:sz w:val="24"/>
          <w:szCs w:val="24"/>
        </w:rPr>
      </w:pPr>
      <w:r w:rsidRPr="00182FDD">
        <w:rPr>
          <w:b/>
          <w:color w:val="000000"/>
          <w:sz w:val="24"/>
          <w:szCs w:val="24"/>
          <w:u w:val="single"/>
        </w:rPr>
        <w:t xml:space="preserve">Section 6 </w:t>
      </w:r>
      <w:proofErr w:type="spellStart"/>
      <w:r w:rsidRPr="00182FDD">
        <w:rPr>
          <w:b/>
          <w:color w:val="000000"/>
          <w:sz w:val="24"/>
          <w:szCs w:val="24"/>
          <w:u w:val="single"/>
        </w:rPr>
        <w:t>Utils</w:t>
      </w:r>
      <w:proofErr w:type="spellEnd"/>
    </w:p>
    <w:p w14:paraId="1E0D9501"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bl>
      <w:tblPr>
        <w:tblStyle w:val="af1"/>
        <w:tblW w:w="9787" w:type="dxa"/>
        <w:tblLayout w:type="fixed"/>
        <w:tblLook w:val="0000" w:firstRow="0" w:lastRow="0" w:firstColumn="0" w:lastColumn="0" w:noHBand="0" w:noVBand="0"/>
      </w:tblPr>
      <w:tblGrid>
        <w:gridCol w:w="2401"/>
        <w:gridCol w:w="7359"/>
        <w:gridCol w:w="27"/>
      </w:tblGrid>
      <w:tr w:rsidR="00064C11" w:rsidRPr="00182FDD" w14:paraId="5D6EB3AF" w14:textId="77777777" w:rsidTr="006F3D81">
        <w:tc>
          <w:tcPr>
            <w:tcW w:w="9760" w:type="dxa"/>
            <w:gridSpan w:val="2"/>
            <w:tcBorders>
              <w:top w:val="single" w:sz="4" w:space="0" w:color="000000"/>
              <w:left w:val="single" w:sz="4" w:space="0" w:color="000000"/>
              <w:bottom w:val="single" w:sz="4" w:space="0" w:color="000000"/>
            </w:tcBorders>
            <w:shd w:val="clear" w:color="auto" w:fill="7F7F7F"/>
          </w:tcPr>
          <w:p w14:paraId="0A19FFA3" w14:textId="77777777" w:rsidR="00064C11" w:rsidRPr="00182FDD" w:rsidRDefault="00A709CD">
            <w:pPr>
              <w:pBdr>
                <w:top w:val="nil"/>
                <w:left w:val="nil"/>
                <w:bottom w:val="nil"/>
                <w:right w:val="nil"/>
                <w:between w:val="nil"/>
              </w:pBdr>
              <w:tabs>
                <w:tab w:val="left" w:pos="794"/>
                <w:tab w:val="left" w:pos="1191"/>
                <w:tab w:val="left" w:pos="1588"/>
                <w:tab w:val="left" w:pos="1985"/>
              </w:tabs>
              <w:jc w:val="center"/>
              <w:rPr>
                <w:b/>
                <w:color w:val="000000"/>
                <w:sz w:val="22"/>
                <w:szCs w:val="22"/>
              </w:rPr>
            </w:pPr>
            <w:r w:rsidRPr="00182FDD">
              <w:rPr>
                <w:b/>
                <w:color w:val="000000"/>
                <w:sz w:val="24"/>
                <w:szCs w:val="24"/>
              </w:rPr>
              <w:t xml:space="preserve">Platform </w:t>
            </w:r>
            <w:r w:rsidRPr="00182FDD">
              <w:rPr>
                <w:b/>
                <w:color w:val="000000"/>
                <w:sz w:val="22"/>
                <w:szCs w:val="22"/>
              </w:rPr>
              <w:t>Messaging Mechanism</w:t>
            </w:r>
          </w:p>
        </w:tc>
        <w:tc>
          <w:tcPr>
            <w:tcW w:w="27" w:type="dxa"/>
            <w:tcBorders>
              <w:left w:val="single" w:sz="4" w:space="0" w:color="000000"/>
            </w:tcBorders>
            <w:shd w:val="clear" w:color="auto" w:fill="auto"/>
          </w:tcPr>
          <w:p w14:paraId="2270D381"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c>
      </w:tr>
      <w:tr w:rsidR="00064C11" w:rsidRPr="00182FDD" w14:paraId="7A51CC22" w14:textId="77777777">
        <w:tc>
          <w:tcPr>
            <w:tcW w:w="2401" w:type="dxa"/>
            <w:tcBorders>
              <w:top w:val="single" w:sz="4" w:space="0" w:color="000000"/>
              <w:left w:val="single" w:sz="4" w:space="0" w:color="000000"/>
              <w:bottom w:val="single" w:sz="4" w:space="0" w:color="000000"/>
            </w:tcBorders>
            <w:shd w:val="clear" w:color="auto" w:fill="7F7F7F"/>
          </w:tcPr>
          <w:p w14:paraId="7AF026C6"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Protocol Type</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6A0C70D7"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RPC</w:t>
            </w:r>
          </w:p>
        </w:tc>
      </w:tr>
      <w:tr w:rsidR="00064C11" w:rsidRPr="00182FDD" w14:paraId="66E265B9" w14:textId="77777777">
        <w:tc>
          <w:tcPr>
            <w:tcW w:w="2401" w:type="dxa"/>
            <w:tcBorders>
              <w:top w:val="single" w:sz="4" w:space="0" w:color="000000"/>
              <w:left w:val="single" w:sz="4" w:space="0" w:color="000000"/>
              <w:bottom w:val="single" w:sz="4" w:space="0" w:color="000000"/>
            </w:tcBorders>
            <w:shd w:val="clear" w:color="auto" w:fill="7F7F7F"/>
          </w:tcPr>
          <w:p w14:paraId="2F112100"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Description</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3F2BBF29"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rPr>
                <w:color w:val="000000"/>
                <w:sz w:val="24"/>
                <w:szCs w:val="24"/>
              </w:rPr>
            </w:pPr>
            <w:r w:rsidRPr="00182FDD">
              <w:rPr>
                <w:i/>
                <w:color w:val="000000"/>
                <w:sz w:val="24"/>
                <w:szCs w:val="24"/>
              </w:rPr>
              <w:t>JSON-RPC is a stateless, lightweight remote procedure call (RPC) protocol. Primarily this specification defines several data structures and the rules around their processing. It is transport agnostic in that the concepts can be used within the same process, over sockets, over HTTP, or in many various message passing environments. It uses JSON (RFC 4627) as data format.</w:t>
            </w:r>
          </w:p>
          <w:p w14:paraId="0C5170A6" w14:textId="77777777" w:rsidR="00064C11" w:rsidRPr="00182FDD" w:rsidRDefault="00C56074">
            <w:pPr>
              <w:pBdr>
                <w:top w:val="nil"/>
                <w:left w:val="nil"/>
                <w:bottom w:val="nil"/>
                <w:right w:val="nil"/>
                <w:between w:val="nil"/>
              </w:pBdr>
              <w:tabs>
                <w:tab w:val="left" w:pos="794"/>
                <w:tab w:val="left" w:pos="1191"/>
                <w:tab w:val="left" w:pos="1588"/>
                <w:tab w:val="left" w:pos="1985"/>
              </w:tabs>
              <w:spacing w:before="120"/>
              <w:rPr>
                <w:color w:val="000000"/>
                <w:sz w:val="24"/>
                <w:szCs w:val="24"/>
              </w:rPr>
            </w:pPr>
            <w:hyperlink r:id="rId15">
              <w:r w:rsidR="00A709CD" w:rsidRPr="00182FDD">
                <w:rPr>
                  <w:i/>
                  <w:color w:val="0000FF"/>
                  <w:sz w:val="24"/>
                  <w:szCs w:val="24"/>
                  <w:u w:val="single"/>
                </w:rPr>
                <w:t>https://github.com/monero-project/monero/wiki/Daemon-RPC-documentation</w:t>
              </w:r>
            </w:hyperlink>
          </w:p>
          <w:p w14:paraId="2B5B413C" w14:textId="77777777" w:rsidR="00064C11" w:rsidRPr="00182FDD" w:rsidRDefault="00C56074">
            <w:pPr>
              <w:pBdr>
                <w:top w:val="nil"/>
                <w:left w:val="nil"/>
                <w:bottom w:val="nil"/>
                <w:right w:val="nil"/>
                <w:between w:val="nil"/>
              </w:pBdr>
              <w:tabs>
                <w:tab w:val="left" w:pos="794"/>
                <w:tab w:val="left" w:pos="1191"/>
                <w:tab w:val="left" w:pos="1588"/>
                <w:tab w:val="left" w:pos="1985"/>
              </w:tabs>
              <w:spacing w:before="120"/>
              <w:rPr>
                <w:color w:val="000000"/>
                <w:sz w:val="24"/>
                <w:szCs w:val="24"/>
              </w:rPr>
            </w:pPr>
            <w:hyperlink r:id="rId16">
              <w:r w:rsidR="00A709CD" w:rsidRPr="00182FDD">
                <w:rPr>
                  <w:i/>
                  <w:color w:val="0000FF"/>
                  <w:sz w:val="24"/>
                  <w:szCs w:val="24"/>
                  <w:u w:val="single"/>
                </w:rPr>
                <w:t>https://github.com/monero-project/monero/wiki/Wallet-RPC-Documentation</w:t>
              </w:r>
            </w:hyperlink>
          </w:p>
        </w:tc>
      </w:tr>
    </w:tbl>
    <w:p w14:paraId="16655CA0"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bl>
      <w:tblPr>
        <w:tblStyle w:val="af2"/>
        <w:tblW w:w="9787" w:type="dxa"/>
        <w:tblLayout w:type="fixed"/>
        <w:tblLook w:val="0000" w:firstRow="0" w:lastRow="0" w:firstColumn="0" w:lastColumn="0" w:noHBand="0" w:noVBand="0"/>
      </w:tblPr>
      <w:tblGrid>
        <w:gridCol w:w="2401"/>
        <w:gridCol w:w="7359"/>
        <w:gridCol w:w="27"/>
      </w:tblGrid>
      <w:tr w:rsidR="00064C11" w:rsidRPr="00182FDD" w14:paraId="42FBB258" w14:textId="77777777" w:rsidTr="00872283">
        <w:tc>
          <w:tcPr>
            <w:tcW w:w="9760" w:type="dxa"/>
            <w:gridSpan w:val="2"/>
            <w:tcBorders>
              <w:top w:val="single" w:sz="4" w:space="0" w:color="000000"/>
              <w:left w:val="single" w:sz="4" w:space="0" w:color="000000"/>
              <w:bottom w:val="single" w:sz="4" w:space="0" w:color="000000"/>
            </w:tcBorders>
            <w:shd w:val="clear" w:color="auto" w:fill="7F7F7F"/>
          </w:tcPr>
          <w:p w14:paraId="499F279D" w14:textId="77777777" w:rsidR="00064C11" w:rsidRPr="00182FDD" w:rsidRDefault="00A709CD">
            <w:pPr>
              <w:pBdr>
                <w:top w:val="nil"/>
                <w:left w:val="nil"/>
                <w:bottom w:val="nil"/>
                <w:right w:val="nil"/>
                <w:between w:val="nil"/>
              </w:pBdr>
              <w:tabs>
                <w:tab w:val="left" w:pos="794"/>
                <w:tab w:val="left" w:pos="1191"/>
                <w:tab w:val="left" w:pos="1588"/>
                <w:tab w:val="left" w:pos="1985"/>
              </w:tabs>
              <w:jc w:val="center"/>
              <w:rPr>
                <w:b/>
                <w:color w:val="000000"/>
                <w:sz w:val="22"/>
                <w:szCs w:val="22"/>
              </w:rPr>
            </w:pPr>
            <w:r w:rsidRPr="00182FDD">
              <w:rPr>
                <w:b/>
                <w:color w:val="000000"/>
                <w:sz w:val="24"/>
                <w:szCs w:val="24"/>
              </w:rPr>
              <w:t xml:space="preserve">Platform </w:t>
            </w:r>
            <w:r w:rsidRPr="00182FDD">
              <w:rPr>
                <w:b/>
                <w:color w:val="000000"/>
                <w:sz w:val="22"/>
                <w:szCs w:val="22"/>
              </w:rPr>
              <w:t>Crypto Libraries</w:t>
            </w:r>
          </w:p>
        </w:tc>
        <w:tc>
          <w:tcPr>
            <w:tcW w:w="27" w:type="dxa"/>
            <w:tcBorders>
              <w:left w:val="single" w:sz="4" w:space="0" w:color="000000"/>
            </w:tcBorders>
            <w:shd w:val="clear" w:color="auto" w:fill="auto"/>
          </w:tcPr>
          <w:p w14:paraId="79BF826E"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c>
      </w:tr>
      <w:tr w:rsidR="00064C11" w:rsidRPr="00182FDD" w14:paraId="3FD2A014" w14:textId="77777777">
        <w:tc>
          <w:tcPr>
            <w:tcW w:w="2401" w:type="dxa"/>
            <w:tcBorders>
              <w:top w:val="single" w:sz="4" w:space="0" w:color="000000"/>
              <w:left w:val="single" w:sz="4" w:space="0" w:color="000000"/>
              <w:bottom w:val="single" w:sz="4" w:space="0" w:color="000000"/>
            </w:tcBorders>
            <w:shd w:val="clear" w:color="auto" w:fill="7F7F7F"/>
          </w:tcPr>
          <w:p w14:paraId="4CF5A186"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Secure Network Connection Type</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06427D6E"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sz w:val="24"/>
                <w:szCs w:val="24"/>
              </w:rPr>
              <w:t>P2P; RPC; DNS</w:t>
            </w:r>
          </w:p>
        </w:tc>
      </w:tr>
      <w:tr w:rsidR="00064C11" w:rsidRPr="00182FDD" w14:paraId="5119AA78" w14:textId="77777777">
        <w:tc>
          <w:tcPr>
            <w:tcW w:w="2401" w:type="dxa"/>
            <w:tcBorders>
              <w:top w:val="single" w:sz="4" w:space="0" w:color="000000"/>
              <w:left w:val="single" w:sz="4" w:space="0" w:color="000000"/>
              <w:bottom w:val="single" w:sz="4" w:space="0" w:color="000000"/>
            </w:tcBorders>
            <w:shd w:val="clear" w:color="auto" w:fill="7F7F7F"/>
          </w:tcPr>
          <w:p w14:paraId="0E54052C"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highlight w:val="yellow"/>
              </w:rPr>
            </w:pPr>
            <w:r w:rsidRPr="00182FDD">
              <w:rPr>
                <w:b/>
                <w:color w:val="000000"/>
                <w:sz w:val="24"/>
                <w:szCs w:val="24"/>
              </w:rPr>
              <w:t>Cipher Suites</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48571DA9"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highlight w:val="white"/>
              </w:rPr>
            </w:pPr>
            <w:r w:rsidRPr="00182FDD">
              <w:rPr>
                <w:i/>
                <w:sz w:val="24"/>
                <w:szCs w:val="24"/>
                <w:highlight w:val="white"/>
              </w:rPr>
              <w:t>ECDHE-ECDSA-CHACHA20-POLY1305-SHA256; ECDHE-ECDSA-CHACHA20-POLY1305; ECDHE-ECDSA-AES256-GCM-SHA384; ECDHE-ECDSA-AES128-GCM-SHA256; ECDHE-RSA-CHACHA20-POLY1305; ECDHE-RSA-AES256-GCM-SHA384; ECDHE-RSA-AES128-GCM-SHA256</w:t>
            </w:r>
          </w:p>
        </w:tc>
      </w:tr>
      <w:tr w:rsidR="00064C11" w:rsidRPr="00182FDD" w14:paraId="7FB37AEF" w14:textId="77777777">
        <w:tc>
          <w:tcPr>
            <w:tcW w:w="2401" w:type="dxa"/>
            <w:tcBorders>
              <w:top w:val="single" w:sz="4" w:space="0" w:color="000000"/>
              <w:left w:val="single" w:sz="4" w:space="0" w:color="000000"/>
              <w:bottom w:val="single" w:sz="4" w:space="0" w:color="000000"/>
            </w:tcBorders>
            <w:shd w:val="clear" w:color="auto" w:fill="7F7F7F"/>
          </w:tcPr>
          <w:p w14:paraId="60ADA1C5"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800000"/>
                <w:sz w:val="22"/>
                <w:szCs w:val="22"/>
                <w:shd w:val="clear" w:color="auto" w:fill="FFFF66"/>
              </w:rPr>
            </w:pPr>
            <w:r w:rsidRPr="00182FDD">
              <w:rPr>
                <w:b/>
                <w:color w:val="000000"/>
                <w:sz w:val="24"/>
                <w:szCs w:val="24"/>
              </w:rPr>
              <w:t>Description</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0023FD27"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sz w:val="24"/>
                <w:szCs w:val="24"/>
                <w:highlight w:val="white"/>
              </w:rPr>
            </w:pPr>
            <w:r w:rsidRPr="00182FDD">
              <w:rPr>
                <w:i/>
                <w:sz w:val="24"/>
                <w:szCs w:val="24"/>
                <w:highlight w:val="white"/>
              </w:rPr>
              <w:t>Current code uses CHACHA20-POLY1305 by default (with option of above suites)</w:t>
            </w:r>
          </w:p>
        </w:tc>
      </w:tr>
    </w:tbl>
    <w:p w14:paraId="238024C1"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p w14:paraId="060EC0A1"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jc w:val="center"/>
        <w:rPr>
          <w:color w:val="000000"/>
          <w:sz w:val="24"/>
          <w:szCs w:val="24"/>
        </w:rPr>
      </w:pPr>
      <w:r w:rsidRPr="00182FDD">
        <w:rPr>
          <w:b/>
          <w:color w:val="000000"/>
          <w:sz w:val="24"/>
          <w:szCs w:val="24"/>
          <w:u w:val="single"/>
        </w:rPr>
        <w:t>Section 7 Operation &amp; Maintenance</w:t>
      </w:r>
    </w:p>
    <w:p w14:paraId="7F00A305"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bl>
      <w:tblPr>
        <w:tblStyle w:val="af3"/>
        <w:tblW w:w="9787" w:type="dxa"/>
        <w:tblLayout w:type="fixed"/>
        <w:tblLook w:val="0000" w:firstRow="0" w:lastRow="0" w:firstColumn="0" w:lastColumn="0" w:noHBand="0" w:noVBand="0"/>
      </w:tblPr>
      <w:tblGrid>
        <w:gridCol w:w="2401"/>
        <w:gridCol w:w="7359"/>
        <w:gridCol w:w="27"/>
      </w:tblGrid>
      <w:tr w:rsidR="00064C11" w:rsidRPr="00182FDD" w14:paraId="644BF00D" w14:textId="77777777" w:rsidTr="002B67F4">
        <w:tc>
          <w:tcPr>
            <w:tcW w:w="9760" w:type="dxa"/>
            <w:gridSpan w:val="2"/>
            <w:tcBorders>
              <w:top w:val="single" w:sz="4" w:space="0" w:color="000000"/>
              <w:left w:val="single" w:sz="4" w:space="0" w:color="000000"/>
              <w:bottom w:val="single" w:sz="4" w:space="0" w:color="000000"/>
            </w:tcBorders>
            <w:shd w:val="clear" w:color="auto" w:fill="7F7F7F"/>
          </w:tcPr>
          <w:p w14:paraId="567B0268" w14:textId="77777777" w:rsidR="00064C11" w:rsidRPr="00182FDD" w:rsidRDefault="00A709CD">
            <w:pPr>
              <w:pBdr>
                <w:top w:val="nil"/>
                <w:left w:val="nil"/>
                <w:bottom w:val="nil"/>
                <w:right w:val="nil"/>
                <w:between w:val="nil"/>
              </w:pBdr>
              <w:tabs>
                <w:tab w:val="left" w:pos="794"/>
                <w:tab w:val="left" w:pos="1191"/>
                <w:tab w:val="left" w:pos="1588"/>
                <w:tab w:val="left" w:pos="1985"/>
              </w:tabs>
              <w:jc w:val="center"/>
              <w:rPr>
                <w:b/>
                <w:color w:val="000000"/>
                <w:sz w:val="22"/>
                <w:szCs w:val="22"/>
              </w:rPr>
            </w:pPr>
            <w:r w:rsidRPr="00182FDD">
              <w:rPr>
                <w:b/>
                <w:color w:val="000000"/>
                <w:sz w:val="24"/>
                <w:szCs w:val="24"/>
              </w:rPr>
              <w:t>Platform</w:t>
            </w:r>
            <w:r w:rsidRPr="00182FDD">
              <w:rPr>
                <w:b/>
                <w:color w:val="000000"/>
                <w:sz w:val="22"/>
                <w:szCs w:val="22"/>
              </w:rPr>
              <w:t xml:space="preserve"> </w:t>
            </w:r>
            <w:r w:rsidRPr="00182FDD">
              <w:rPr>
                <w:b/>
                <w:color w:val="000000"/>
                <w:sz w:val="24"/>
                <w:szCs w:val="24"/>
              </w:rPr>
              <w:t>system management – Node</w:t>
            </w:r>
          </w:p>
        </w:tc>
        <w:tc>
          <w:tcPr>
            <w:tcW w:w="27" w:type="dxa"/>
            <w:tcBorders>
              <w:left w:val="single" w:sz="4" w:space="0" w:color="000000"/>
            </w:tcBorders>
            <w:shd w:val="clear" w:color="auto" w:fill="auto"/>
          </w:tcPr>
          <w:p w14:paraId="481838E8"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c>
      </w:tr>
      <w:tr w:rsidR="00064C11" w:rsidRPr="00182FDD" w14:paraId="6858E1C8" w14:textId="77777777">
        <w:tc>
          <w:tcPr>
            <w:tcW w:w="2401" w:type="dxa"/>
            <w:tcBorders>
              <w:top w:val="single" w:sz="4" w:space="0" w:color="000000"/>
              <w:left w:val="single" w:sz="4" w:space="0" w:color="000000"/>
              <w:bottom w:val="single" w:sz="4" w:space="0" w:color="000000"/>
            </w:tcBorders>
            <w:shd w:val="clear" w:color="auto" w:fill="7F7F7F"/>
          </w:tcPr>
          <w:p w14:paraId="5044FF69"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lastRenderedPageBreak/>
              <w:t>Log</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02072D13"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Yes</w:t>
            </w:r>
          </w:p>
        </w:tc>
        <w:bookmarkStart w:id="1" w:name="_GoBack"/>
        <w:bookmarkEnd w:id="1"/>
      </w:tr>
      <w:tr w:rsidR="00064C11" w:rsidRPr="00182FDD" w14:paraId="5333ED0F" w14:textId="77777777">
        <w:tc>
          <w:tcPr>
            <w:tcW w:w="2401" w:type="dxa"/>
            <w:tcBorders>
              <w:top w:val="single" w:sz="4" w:space="0" w:color="000000"/>
              <w:left w:val="single" w:sz="4" w:space="0" w:color="000000"/>
              <w:bottom w:val="single" w:sz="4" w:space="0" w:color="000000"/>
            </w:tcBorders>
            <w:shd w:val="clear" w:color="auto" w:fill="7F7F7F"/>
          </w:tcPr>
          <w:p w14:paraId="34DA921F" w14:textId="77777777" w:rsidR="00064C11" w:rsidRPr="00182FDD" w:rsidRDefault="00A709CD">
            <w:pPr>
              <w:pBdr>
                <w:top w:val="nil"/>
                <w:left w:val="nil"/>
                <w:bottom w:val="nil"/>
                <w:right w:val="nil"/>
                <w:between w:val="nil"/>
              </w:pBdr>
              <w:tabs>
                <w:tab w:val="left" w:pos="794"/>
                <w:tab w:val="left" w:pos="1191"/>
                <w:tab w:val="left" w:pos="1588"/>
                <w:tab w:val="left" w:pos="1985"/>
              </w:tabs>
              <w:rPr>
                <w:b/>
                <w:color w:val="000000"/>
                <w:sz w:val="22"/>
                <w:szCs w:val="22"/>
              </w:rPr>
            </w:pPr>
            <w:r w:rsidRPr="00182FDD">
              <w:rPr>
                <w:b/>
                <w:color w:val="000000"/>
                <w:sz w:val="24"/>
                <w:szCs w:val="24"/>
              </w:rPr>
              <w:t>Monitoring</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40247F49"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i/>
                <w:color w:val="000000"/>
                <w:sz w:val="24"/>
                <w:szCs w:val="24"/>
              </w:rPr>
            </w:pPr>
            <w:proofErr w:type="spellStart"/>
            <w:r w:rsidRPr="00182FDD">
              <w:rPr>
                <w:i/>
                <w:sz w:val="24"/>
                <w:szCs w:val="24"/>
              </w:rPr>
              <w:t>monerod</w:t>
            </w:r>
            <w:proofErr w:type="spellEnd"/>
          </w:p>
        </w:tc>
      </w:tr>
      <w:tr w:rsidR="00064C11" w:rsidRPr="00182FDD" w14:paraId="6D437D95" w14:textId="77777777">
        <w:tc>
          <w:tcPr>
            <w:tcW w:w="2401" w:type="dxa"/>
            <w:tcBorders>
              <w:top w:val="single" w:sz="4" w:space="0" w:color="000000"/>
              <w:left w:val="single" w:sz="4" w:space="0" w:color="000000"/>
              <w:bottom w:val="single" w:sz="4" w:space="0" w:color="000000"/>
            </w:tcBorders>
            <w:shd w:val="clear" w:color="auto" w:fill="7F7F7F"/>
          </w:tcPr>
          <w:p w14:paraId="0A1A349D" w14:textId="77777777" w:rsidR="00064C11" w:rsidRPr="00182FDD" w:rsidRDefault="00A709CD">
            <w:pPr>
              <w:pBdr>
                <w:top w:val="nil"/>
                <w:left w:val="nil"/>
                <w:bottom w:val="nil"/>
                <w:right w:val="nil"/>
                <w:between w:val="nil"/>
              </w:pBdr>
              <w:tabs>
                <w:tab w:val="left" w:pos="794"/>
                <w:tab w:val="left" w:pos="1191"/>
                <w:tab w:val="left" w:pos="1588"/>
                <w:tab w:val="left" w:pos="1985"/>
              </w:tabs>
              <w:rPr>
                <w:b/>
                <w:color w:val="000000"/>
                <w:sz w:val="22"/>
                <w:szCs w:val="22"/>
              </w:rPr>
            </w:pPr>
            <w:r w:rsidRPr="00182FDD">
              <w:rPr>
                <w:b/>
                <w:color w:val="000000"/>
                <w:sz w:val="24"/>
                <w:szCs w:val="24"/>
              </w:rPr>
              <w:t>Description</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2A612E8C"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i/>
                <w:color w:val="000000"/>
                <w:sz w:val="24"/>
                <w:szCs w:val="24"/>
              </w:rPr>
            </w:pPr>
            <w:proofErr w:type="spellStart"/>
            <w:r w:rsidRPr="00182FDD">
              <w:rPr>
                <w:i/>
                <w:sz w:val="24"/>
                <w:szCs w:val="24"/>
              </w:rPr>
              <w:t>monerod</w:t>
            </w:r>
            <w:proofErr w:type="spellEnd"/>
            <w:r w:rsidRPr="00182FDD">
              <w:rPr>
                <w:i/>
                <w:sz w:val="24"/>
                <w:szCs w:val="24"/>
              </w:rPr>
              <w:t xml:space="preserve"> is the daemon client that manages all interactions with the </w:t>
            </w:r>
            <w:proofErr w:type="spellStart"/>
            <w:r w:rsidRPr="00182FDD">
              <w:rPr>
                <w:i/>
                <w:sz w:val="24"/>
                <w:szCs w:val="24"/>
              </w:rPr>
              <w:t>Monero</w:t>
            </w:r>
            <w:proofErr w:type="spellEnd"/>
            <w:r w:rsidRPr="00182FDD">
              <w:rPr>
                <w:i/>
                <w:sz w:val="24"/>
                <w:szCs w:val="24"/>
              </w:rPr>
              <w:t xml:space="preserve"> network. It offers necessary features to act as a node. Additionally, it also acts as the interface between wallet software and the </w:t>
            </w:r>
            <w:proofErr w:type="spellStart"/>
            <w:r w:rsidRPr="00182FDD">
              <w:rPr>
                <w:i/>
                <w:sz w:val="24"/>
                <w:szCs w:val="24"/>
              </w:rPr>
              <w:t>Monero</w:t>
            </w:r>
            <w:proofErr w:type="spellEnd"/>
            <w:r w:rsidRPr="00182FDD">
              <w:rPr>
                <w:i/>
                <w:sz w:val="24"/>
                <w:szCs w:val="24"/>
              </w:rPr>
              <w:t xml:space="preserve"> network. This allows the wallet software to be completely decoupled from the node management daemon.</w:t>
            </w:r>
          </w:p>
        </w:tc>
      </w:tr>
    </w:tbl>
    <w:p w14:paraId="5135BD55"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b/>
          <w:color w:val="000000"/>
          <w:sz w:val="24"/>
          <w:szCs w:val="24"/>
        </w:rPr>
      </w:pPr>
    </w:p>
    <w:tbl>
      <w:tblPr>
        <w:tblStyle w:val="af4"/>
        <w:tblW w:w="9787" w:type="dxa"/>
        <w:tblLayout w:type="fixed"/>
        <w:tblLook w:val="0000" w:firstRow="0" w:lastRow="0" w:firstColumn="0" w:lastColumn="0" w:noHBand="0" w:noVBand="0"/>
      </w:tblPr>
      <w:tblGrid>
        <w:gridCol w:w="2401"/>
        <w:gridCol w:w="7359"/>
        <w:gridCol w:w="27"/>
      </w:tblGrid>
      <w:tr w:rsidR="00064C11" w:rsidRPr="00182FDD" w14:paraId="5F79C026" w14:textId="77777777" w:rsidTr="002B67F4">
        <w:tc>
          <w:tcPr>
            <w:tcW w:w="9760" w:type="dxa"/>
            <w:gridSpan w:val="2"/>
            <w:tcBorders>
              <w:top w:val="single" w:sz="4" w:space="0" w:color="000000"/>
              <w:left w:val="single" w:sz="4" w:space="0" w:color="000000"/>
              <w:bottom w:val="single" w:sz="4" w:space="0" w:color="000000"/>
            </w:tcBorders>
            <w:shd w:val="clear" w:color="auto" w:fill="7F7F7F"/>
          </w:tcPr>
          <w:p w14:paraId="15AD37A1" w14:textId="77777777" w:rsidR="00064C11" w:rsidRPr="00182FDD" w:rsidRDefault="00A709CD">
            <w:pPr>
              <w:pBdr>
                <w:top w:val="nil"/>
                <w:left w:val="nil"/>
                <w:bottom w:val="nil"/>
                <w:right w:val="nil"/>
                <w:between w:val="nil"/>
              </w:pBdr>
              <w:tabs>
                <w:tab w:val="left" w:pos="794"/>
                <w:tab w:val="left" w:pos="1191"/>
                <w:tab w:val="left" w:pos="1588"/>
                <w:tab w:val="left" w:pos="1985"/>
              </w:tabs>
              <w:jc w:val="center"/>
              <w:rPr>
                <w:b/>
                <w:color w:val="000000"/>
                <w:sz w:val="22"/>
                <w:szCs w:val="22"/>
              </w:rPr>
            </w:pPr>
            <w:r w:rsidRPr="00182FDD">
              <w:rPr>
                <w:b/>
                <w:color w:val="000000"/>
                <w:sz w:val="24"/>
                <w:szCs w:val="24"/>
              </w:rPr>
              <w:t>Platform</w:t>
            </w:r>
            <w:r w:rsidRPr="00182FDD">
              <w:rPr>
                <w:b/>
                <w:color w:val="000000"/>
                <w:sz w:val="22"/>
                <w:szCs w:val="22"/>
              </w:rPr>
              <w:t xml:space="preserve"> </w:t>
            </w:r>
            <w:r w:rsidRPr="00182FDD">
              <w:rPr>
                <w:b/>
                <w:color w:val="000000"/>
                <w:sz w:val="24"/>
                <w:szCs w:val="24"/>
              </w:rPr>
              <w:t>system management – Chain Network</w:t>
            </w:r>
          </w:p>
        </w:tc>
        <w:tc>
          <w:tcPr>
            <w:tcW w:w="27" w:type="dxa"/>
            <w:tcBorders>
              <w:left w:val="single" w:sz="4" w:space="0" w:color="000000"/>
            </w:tcBorders>
            <w:shd w:val="clear" w:color="auto" w:fill="auto"/>
          </w:tcPr>
          <w:p w14:paraId="313BD57C"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c>
      </w:tr>
      <w:tr w:rsidR="00064C11" w:rsidRPr="00182FDD" w14:paraId="2576D874" w14:textId="77777777">
        <w:tc>
          <w:tcPr>
            <w:tcW w:w="2401" w:type="dxa"/>
            <w:tcBorders>
              <w:top w:val="single" w:sz="4" w:space="0" w:color="000000"/>
              <w:left w:val="single" w:sz="4" w:space="0" w:color="000000"/>
              <w:bottom w:val="single" w:sz="4" w:space="0" w:color="000000"/>
            </w:tcBorders>
            <w:shd w:val="clear" w:color="auto" w:fill="7F7F7F"/>
          </w:tcPr>
          <w:p w14:paraId="5CCD644B"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Permission Control</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4E8D8011"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N/A</w:t>
            </w:r>
          </w:p>
        </w:tc>
      </w:tr>
      <w:tr w:rsidR="00064C11" w:rsidRPr="00182FDD" w14:paraId="7FB96E2C" w14:textId="77777777">
        <w:tc>
          <w:tcPr>
            <w:tcW w:w="2401" w:type="dxa"/>
            <w:tcBorders>
              <w:top w:val="single" w:sz="4" w:space="0" w:color="000000"/>
              <w:left w:val="single" w:sz="4" w:space="0" w:color="000000"/>
              <w:bottom w:val="single" w:sz="4" w:space="0" w:color="000000"/>
            </w:tcBorders>
            <w:shd w:val="clear" w:color="auto" w:fill="7F7F7F"/>
          </w:tcPr>
          <w:p w14:paraId="5B5AB088"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Auditing</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41333BCE" w14:textId="56C7C9D6"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i/>
                <w:sz w:val="24"/>
                <w:szCs w:val="24"/>
              </w:rPr>
            </w:pPr>
            <w:r w:rsidRPr="00182FDD">
              <w:rPr>
                <w:i/>
                <w:color w:val="000000"/>
                <w:sz w:val="24"/>
                <w:szCs w:val="24"/>
              </w:rPr>
              <w:t xml:space="preserve">Auditing mechanisms are </w:t>
            </w:r>
            <w:proofErr w:type="spellStart"/>
            <w:r w:rsidRPr="00182FDD">
              <w:rPr>
                <w:i/>
                <w:color w:val="000000"/>
                <w:sz w:val="24"/>
                <w:szCs w:val="24"/>
              </w:rPr>
              <w:t>self contained</w:t>
            </w:r>
            <w:proofErr w:type="spellEnd"/>
            <w:r w:rsidRPr="00182FDD">
              <w:rPr>
                <w:i/>
                <w:color w:val="000000"/>
                <w:sz w:val="24"/>
                <w:szCs w:val="24"/>
              </w:rPr>
              <w:t xml:space="preserve"> within each </w:t>
            </w:r>
            <w:r w:rsidR="0032674E" w:rsidRPr="00182FDD">
              <w:rPr>
                <w:i/>
                <w:color w:val="000000"/>
                <w:sz w:val="24"/>
                <w:szCs w:val="24"/>
              </w:rPr>
              <w:t>wallet and</w:t>
            </w:r>
            <w:r w:rsidRPr="00182FDD">
              <w:rPr>
                <w:i/>
                <w:color w:val="000000"/>
                <w:sz w:val="24"/>
                <w:szCs w:val="24"/>
              </w:rPr>
              <w:t xml:space="preserve"> pertains to each wallet address managed by the wallet software. There is no network wide auditing system</w:t>
            </w:r>
            <w:r w:rsidRPr="00182FDD">
              <w:rPr>
                <w:i/>
                <w:sz w:val="24"/>
                <w:szCs w:val="24"/>
              </w:rPr>
              <w:t xml:space="preserve">. However, an important auditing mechanism is associated to addresses (or individual transactions). A ‘view key’ is associated to an address, which gives anyone holding it auditing functionality -- while not allowing any wallet spend authority. </w:t>
            </w:r>
          </w:p>
          <w:p w14:paraId="658A24FA"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i/>
                <w:sz w:val="24"/>
                <w:szCs w:val="24"/>
              </w:rPr>
            </w:pPr>
            <w:r w:rsidRPr="00182FDD">
              <w:rPr>
                <w:i/>
                <w:sz w:val="24"/>
                <w:szCs w:val="24"/>
              </w:rPr>
              <w:t>This functionality would allow, for example, an NGO to publish its view key along with a donation address, so that anyone who wishes can audit received donations. It also allows businesses and individuals to comply with certain regulations, if they are required, to provide visibility over wallet information.</w:t>
            </w:r>
          </w:p>
        </w:tc>
      </w:tr>
      <w:tr w:rsidR="00064C11" w:rsidRPr="00182FDD" w14:paraId="3199E486" w14:textId="77777777">
        <w:tc>
          <w:tcPr>
            <w:tcW w:w="2401" w:type="dxa"/>
            <w:tcBorders>
              <w:top w:val="single" w:sz="4" w:space="0" w:color="000000"/>
              <w:left w:val="single" w:sz="4" w:space="0" w:color="000000"/>
              <w:bottom w:val="single" w:sz="4" w:space="0" w:color="000000"/>
            </w:tcBorders>
            <w:shd w:val="clear" w:color="auto" w:fill="7F7F7F"/>
          </w:tcPr>
          <w:p w14:paraId="07C488A5"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rPr>
            </w:pPr>
            <w:r w:rsidRPr="00182FDD">
              <w:rPr>
                <w:b/>
                <w:color w:val="000000"/>
                <w:sz w:val="24"/>
                <w:szCs w:val="24"/>
              </w:rPr>
              <w:t>Supervisory Support</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19BAE2C2"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after="120"/>
              <w:rPr>
                <w:color w:val="000000"/>
                <w:sz w:val="24"/>
                <w:szCs w:val="24"/>
              </w:rPr>
            </w:pPr>
            <w:r w:rsidRPr="00182FDD">
              <w:rPr>
                <w:i/>
                <w:color w:val="000000"/>
                <w:sz w:val="24"/>
                <w:szCs w:val="24"/>
              </w:rPr>
              <w:t>N/A</w:t>
            </w:r>
          </w:p>
        </w:tc>
      </w:tr>
      <w:tr w:rsidR="00064C11" w:rsidRPr="00182FDD" w14:paraId="547057E2" w14:textId="77777777">
        <w:tc>
          <w:tcPr>
            <w:tcW w:w="2401" w:type="dxa"/>
            <w:tcBorders>
              <w:top w:val="single" w:sz="4" w:space="0" w:color="000000"/>
              <w:left w:val="single" w:sz="4" w:space="0" w:color="000000"/>
              <w:bottom w:val="single" w:sz="4" w:space="0" w:color="000000"/>
            </w:tcBorders>
            <w:shd w:val="clear" w:color="auto" w:fill="7F7F7F"/>
          </w:tcPr>
          <w:p w14:paraId="77E0BD6C" w14:textId="77777777" w:rsidR="00064C11" w:rsidRPr="00182FDD" w:rsidRDefault="00A709CD">
            <w:pPr>
              <w:pBdr>
                <w:top w:val="nil"/>
                <w:left w:val="nil"/>
                <w:bottom w:val="nil"/>
                <w:right w:val="nil"/>
                <w:between w:val="nil"/>
              </w:pBdr>
              <w:tabs>
                <w:tab w:val="left" w:pos="794"/>
                <w:tab w:val="left" w:pos="1191"/>
                <w:tab w:val="left" w:pos="1588"/>
                <w:tab w:val="left" w:pos="1985"/>
              </w:tabs>
              <w:rPr>
                <w:b/>
                <w:color w:val="000000"/>
                <w:sz w:val="22"/>
                <w:szCs w:val="22"/>
              </w:rPr>
            </w:pPr>
            <w:r w:rsidRPr="00182FDD">
              <w:rPr>
                <w:b/>
                <w:color w:val="000000"/>
                <w:sz w:val="24"/>
                <w:szCs w:val="24"/>
              </w:rPr>
              <w:t>Description</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03CFC2C9" w14:textId="61A2CD3A" w:rsidR="00064C11" w:rsidRPr="00182FDD" w:rsidRDefault="0032674E">
            <w:pPr>
              <w:tabs>
                <w:tab w:val="left" w:pos="794"/>
                <w:tab w:val="left" w:pos="1191"/>
                <w:tab w:val="left" w:pos="1588"/>
                <w:tab w:val="left" w:pos="1985"/>
              </w:tabs>
              <w:spacing w:before="120" w:after="120"/>
              <w:rPr>
                <w:i/>
                <w:sz w:val="24"/>
                <w:szCs w:val="24"/>
              </w:rPr>
            </w:pPr>
            <w:r w:rsidRPr="00182FDD">
              <w:rPr>
                <w:i/>
                <w:sz w:val="24"/>
                <w:szCs w:val="24"/>
              </w:rPr>
              <w:t>N/A</w:t>
            </w:r>
          </w:p>
        </w:tc>
      </w:tr>
    </w:tbl>
    <w:p w14:paraId="74E86226"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p w14:paraId="120A3EF9"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ind w:left="567"/>
        <w:jc w:val="center"/>
        <w:rPr>
          <w:color w:val="000000"/>
          <w:sz w:val="24"/>
          <w:szCs w:val="24"/>
        </w:rPr>
      </w:pPr>
      <w:r w:rsidRPr="00182FDD">
        <w:rPr>
          <w:b/>
          <w:color w:val="000000"/>
          <w:sz w:val="24"/>
          <w:szCs w:val="24"/>
          <w:u w:val="single"/>
        </w:rPr>
        <w:t>Section 8 External Resource Management</w:t>
      </w:r>
    </w:p>
    <w:p w14:paraId="2E1E90FA"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bl>
      <w:tblPr>
        <w:tblStyle w:val="af5"/>
        <w:tblW w:w="9787" w:type="dxa"/>
        <w:tblLayout w:type="fixed"/>
        <w:tblLook w:val="0000" w:firstRow="0" w:lastRow="0" w:firstColumn="0" w:lastColumn="0" w:noHBand="0" w:noVBand="0"/>
      </w:tblPr>
      <w:tblGrid>
        <w:gridCol w:w="2401"/>
        <w:gridCol w:w="7359"/>
        <w:gridCol w:w="27"/>
      </w:tblGrid>
      <w:tr w:rsidR="00064C11" w:rsidRPr="00182FDD" w14:paraId="328B1854" w14:textId="77777777" w:rsidTr="00BA62A0">
        <w:tc>
          <w:tcPr>
            <w:tcW w:w="9760" w:type="dxa"/>
            <w:gridSpan w:val="2"/>
            <w:tcBorders>
              <w:top w:val="single" w:sz="4" w:space="0" w:color="000000"/>
              <w:left w:val="single" w:sz="4" w:space="0" w:color="000000"/>
              <w:bottom w:val="single" w:sz="4" w:space="0" w:color="000000"/>
            </w:tcBorders>
            <w:shd w:val="clear" w:color="auto" w:fill="7F7F7F"/>
          </w:tcPr>
          <w:p w14:paraId="65AC9B56" w14:textId="77777777" w:rsidR="00064C11" w:rsidRPr="00182FDD" w:rsidRDefault="00A709CD">
            <w:pPr>
              <w:pBdr>
                <w:top w:val="nil"/>
                <w:left w:val="nil"/>
                <w:bottom w:val="nil"/>
                <w:right w:val="nil"/>
                <w:between w:val="nil"/>
              </w:pBdr>
              <w:tabs>
                <w:tab w:val="left" w:pos="794"/>
                <w:tab w:val="left" w:pos="1191"/>
                <w:tab w:val="left" w:pos="1588"/>
                <w:tab w:val="left" w:pos="1985"/>
              </w:tabs>
              <w:jc w:val="center"/>
              <w:rPr>
                <w:b/>
                <w:color w:val="000000"/>
                <w:sz w:val="22"/>
                <w:szCs w:val="22"/>
              </w:rPr>
            </w:pPr>
            <w:r w:rsidRPr="00182FDD">
              <w:rPr>
                <w:b/>
                <w:color w:val="000000"/>
                <w:sz w:val="24"/>
                <w:szCs w:val="24"/>
              </w:rPr>
              <w:t>Platform</w:t>
            </w:r>
            <w:r w:rsidRPr="00182FDD">
              <w:rPr>
                <w:b/>
                <w:color w:val="000000"/>
                <w:sz w:val="22"/>
                <w:szCs w:val="22"/>
              </w:rPr>
              <w:t xml:space="preserve"> External Resource Management</w:t>
            </w:r>
          </w:p>
        </w:tc>
        <w:tc>
          <w:tcPr>
            <w:tcW w:w="27" w:type="dxa"/>
            <w:tcBorders>
              <w:left w:val="single" w:sz="4" w:space="0" w:color="000000"/>
            </w:tcBorders>
            <w:shd w:val="clear" w:color="auto" w:fill="auto"/>
          </w:tcPr>
          <w:p w14:paraId="29D02E40"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c>
      </w:tr>
      <w:tr w:rsidR="00064C11" w:rsidRPr="00182FDD" w14:paraId="4BAA3F1B" w14:textId="77777777">
        <w:tc>
          <w:tcPr>
            <w:tcW w:w="2401" w:type="dxa"/>
            <w:tcBorders>
              <w:top w:val="single" w:sz="4" w:space="0" w:color="000000"/>
              <w:left w:val="single" w:sz="4" w:space="0" w:color="000000"/>
              <w:bottom w:val="single" w:sz="4" w:space="0" w:color="000000"/>
            </w:tcBorders>
            <w:shd w:val="clear" w:color="auto" w:fill="7F7F7F"/>
          </w:tcPr>
          <w:p w14:paraId="1D312882"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highlight w:val="yellow"/>
              </w:rPr>
            </w:pPr>
            <w:r w:rsidRPr="00182FDD">
              <w:rPr>
                <w:b/>
                <w:color w:val="000000"/>
                <w:sz w:val="24"/>
                <w:szCs w:val="24"/>
              </w:rPr>
              <w:t>Interoperation solution</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01EBBC7A" w14:textId="0D62C17E" w:rsidR="00064C11" w:rsidRPr="00182FDD" w:rsidRDefault="00BA62A0">
            <w:pPr>
              <w:pBdr>
                <w:top w:val="nil"/>
                <w:left w:val="nil"/>
                <w:bottom w:val="nil"/>
                <w:right w:val="nil"/>
                <w:between w:val="nil"/>
              </w:pBdr>
              <w:tabs>
                <w:tab w:val="left" w:pos="794"/>
                <w:tab w:val="left" w:pos="1191"/>
                <w:tab w:val="left" w:pos="1588"/>
                <w:tab w:val="left" w:pos="1985"/>
              </w:tabs>
              <w:spacing w:before="120" w:after="120"/>
              <w:rPr>
                <w:i/>
                <w:color w:val="000000"/>
                <w:sz w:val="24"/>
                <w:szCs w:val="24"/>
                <w:highlight w:val="yellow"/>
              </w:rPr>
            </w:pPr>
            <w:r w:rsidRPr="00182FDD">
              <w:rPr>
                <w:i/>
                <w:sz w:val="24"/>
                <w:szCs w:val="24"/>
              </w:rPr>
              <w:t>N/A</w:t>
            </w:r>
          </w:p>
        </w:tc>
      </w:tr>
      <w:tr w:rsidR="00064C11" w:rsidRPr="00182FDD" w14:paraId="1A9A235D" w14:textId="77777777">
        <w:tc>
          <w:tcPr>
            <w:tcW w:w="2401" w:type="dxa"/>
            <w:tcBorders>
              <w:top w:val="single" w:sz="4" w:space="0" w:color="000000"/>
              <w:left w:val="single" w:sz="4" w:space="0" w:color="000000"/>
              <w:bottom w:val="single" w:sz="4" w:space="0" w:color="000000"/>
            </w:tcBorders>
            <w:shd w:val="clear" w:color="auto" w:fill="7F7F7F"/>
          </w:tcPr>
          <w:p w14:paraId="5D43BDC9"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highlight w:val="yellow"/>
              </w:rPr>
            </w:pPr>
            <w:r w:rsidRPr="00182FDD">
              <w:rPr>
                <w:b/>
                <w:color w:val="000000"/>
                <w:sz w:val="24"/>
                <w:szCs w:val="24"/>
              </w:rPr>
              <w:t>Description</w:t>
            </w:r>
          </w:p>
        </w:tc>
        <w:tc>
          <w:tcPr>
            <w:tcW w:w="7386" w:type="dxa"/>
            <w:gridSpan w:val="2"/>
            <w:tcBorders>
              <w:top w:val="single" w:sz="4" w:space="0" w:color="000000"/>
              <w:left w:val="single" w:sz="4" w:space="0" w:color="000000"/>
              <w:bottom w:val="single" w:sz="4" w:space="0" w:color="000000"/>
              <w:right w:val="single" w:sz="4" w:space="0" w:color="000000"/>
            </w:tcBorders>
            <w:shd w:val="clear" w:color="auto" w:fill="auto"/>
          </w:tcPr>
          <w:p w14:paraId="0AD4A3BC" w14:textId="20A5BA9B" w:rsidR="00064C11" w:rsidRPr="00182FDD" w:rsidRDefault="00BA62A0">
            <w:pPr>
              <w:pBdr>
                <w:top w:val="nil"/>
                <w:left w:val="nil"/>
                <w:bottom w:val="nil"/>
                <w:right w:val="nil"/>
                <w:between w:val="nil"/>
              </w:pBdr>
              <w:tabs>
                <w:tab w:val="left" w:pos="794"/>
                <w:tab w:val="left" w:pos="1191"/>
                <w:tab w:val="left" w:pos="1588"/>
                <w:tab w:val="left" w:pos="1985"/>
              </w:tabs>
              <w:spacing w:before="120" w:after="120"/>
              <w:rPr>
                <w:i/>
                <w:color w:val="000000"/>
                <w:sz w:val="24"/>
                <w:szCs w:val="24"/>
                <w:highlight w:val="yellow"/>
              </w:rPr>
            </w:pPr>
            <w:r w:rsidRPr="00182FDD">
              <w:rPr>
                <w:i/>
                <w:sz w:val="24"/>
                <w:szCs w:val="24"/>
              </w:rPr>
              <w:t>N/A</w:t>
            </w:r>
          </w:p>
        </w:tc>
      </w:tr>
    </w:tbl>
    <w:p w14:paraId="264B65E0"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p w14:paraId="359019F8" w14:textId="77777777" w:rsidR="00064C11" w:rsidRPr="00182FDD" w:rsidRDefault="00A709CD">
      <w:pPr>
        <w:pBdr>
          <w:top w:val="nil"/>
          <w:left w:val="nil"/>
          <w:bottom w:val="nil"/>
          <w:right w:val="nil"/>
          <w:between w:val="nil"/>
        </w:pBdr>
        <w:tabs>
          <w:tab w:val="left" w:pos="794"/>
          <w:tab w:val="left" w:pos="1191"/>
          <w:tab w:val="left" w:pos="1588"/>
          <w:tab w:val="left" w:pos="1985"/>
        </w:tabs>
        <w:spacing w:before="120"/>
        <w:jc w:val="center"/>
        <w:rPr>
          <w:b/>
          <w:color w:val="000000"/>
          <w:sz w:val="24"/>
          <w:szCs w:val="24"/>
        </w:rPr>
      </w:pPr>
      <w:r w:rsidRPr="00182FDD">
        <w:rPr>
          <w:b/>
          <w:color w:val="000000"/>
          <w:sz w:val="24"/>
          <w:szCs w:val="24"/>
          <w:u w:val="single"/>
        </w:rPr>
        <w:t>Section 9 Extensions</w:t>
      </w:r>
    </w:p>
    <w:p w14:paraId="7440FF87"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b/>
          <w:color w:val="000000"/>
          <w:sz w:val="24"/>
          <w:szCs w:val="24"/>
        </w:rPr>
      </w:pPr>
    </w:p>
    <w:tbl>
      <w:tblPr>
        <w:tblStyle w:val="af6"/>
        <w:tblW w:w="9787" w:type="dxa"/>
        <w:tblLayout w:type="fixed"/>
        <w:tblLook w:val="0000" w:firstRow="0" w:lastRow="0" w:firstColumn="0" w:lastColumn="0" w:noHBand="0" w:noVBand="0"/>
      </w:tblPr>
      <w:tblGrid>
        <w:gridCol w:w="1971"/>
        <w:gridCol w:w="7789"/>
        <w:gridCol w:w="27"/>
      </w:tblGrid>
      <w:tr w:rsidR="00064C11" w:rsidRPr="00182FDD" w14:paraId="59DF1B7A" w14:textId="77777777" w:rsidTr="00BA62A0">
        <w:tc>
          <w:tcPr>
            <w:tcW w:w="9760" w:type="dxa"/>
            <w:gridSpan w:val="2"/>
            <w:tcBorders>
              <w:top w:val="single" w:sz="4" w:space="0" w:color="000000"/>
              <w:left w:val="single" w:sz="4" w:space="0" w:color="000000"/>
              <w:bottom w:val="single" w:sz="4" w:space="0" w:color="000000"/>
            </w:tcBorders>
            <w:shd w:val="clear" w:color="auto" w:fill="7F7F7F"/>
          </w:tcPr>
          <w:p w14:paraId="7C97E656" w14:textId="77777777" w:rsidR="00064C11" w:rsidRPr="00182FDD" w:rsidRDefault="00A709CD">
            <w:pPr>
              <w:pBdr>
                <w:top w:val="nil"/>
                <w:left w:val="nil"/>
                <w:bottom w:val="nil"/>
                <w:right w:val="nil"/>
                <w:between w:val="nil"/>
              </w:pBdr>
              <w:tabs>
                <w:tab w:val="left" w:pos="794"/>
                <w:tab w:val="left" w:pos="1191"/>
                <w:tab w:val="left" w:pos="1588"/>
                <w:tab w:val="left" w:pos="1985"/>
              </w:tabs>
              <w:jc w:val="center"/>
              <w:rPr>
                <w:b/>
                <w:color w:val="000000"/>
                <w:sz w:val="22"/>
                <w:szCs w:val="22"/>
              </w:rPr>
            </w:pPr>
            <w:r w:rsidRPr="00182FDD">
              <w:rPr>
                <w:b/>
                <w:color w:val="000000"/>
                <w:sz w:val="24"/>
                <w:szCs w:val="24"/>
              </w:rPr>
              <w:t>Platform</w:t>
            </w:r>
            <w:r w:rsidRPr="00182FDD">
              <w:rPr>
                <w:b/>
                <w:color w:val="000000"/>
                <w:sz w:val="22"/>
                <w:szCs w:val="22"/>
              </w:rPr>
              <w:t xml:space="preserve"> E</w:t>
            </w:r>
            <w:r w:rsidRPr="00182FDD">
              <w:rPr>
                <w:b/>
                <w:color w:val="000000"/>
                <w:sz w:val="24"/>
                <w:szCs w:val="24"/>
              </w:rPr>
              <w:t>xtensions – optional</w:t>
            </w:r>
          </w:p>
        </w:tc>
        <w:tc>
          <w:tcPr>
            <w:tcW w:w="27" w:type="dxa"/>
            <w:tcBorders>
              <w:left w:val="single" w:sz="4" w:space="0" w:color="000000"/>
            </w:tcBorders>
            <w:shd w:val="clear" w:color="auto" w:fill="auto"/>
          </w:tcPr>
          <w:p w14:paraId="6A6C5AAA"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c>
      </w:tr>
      <w:tr w:rsidR="00064C11" w:rsidRPr="00182FDD" w14:paraId="600E5ACB" w14:textId="77777777" w:rsidTr="00BA62A0">
        <w:tc>
          <w:tcPr>
            <w:tcW w:w="9760" w:type="dxa"/>
            <w:gridSpan w:val="2"/>
            <w:tcBorders>
              <w:top w:val="single" w:sz="4" w:space="0" w:color="000000"/>
              <w:left w:val="single" w:sz="4" w:space="0" w:color="000000"/>
              <w:bottom w:val="single" w:sz="4" w:space="0" w:color="000000"/>
            </w:tcBorders>
            <w:shd w:val="clear" w:color="auto" w:fill="7F7F7F"/>
          </w:tcPr>
          <w:p w14:paraId="5F2DEA7D" w14:textId="77777777" w:rsidR="00064C11" w:rsidRPr="00182FDD" w:rsidRDefault="00A709CD">
            <w:pPr>
              <w:pBdr>
                <w:top w:val="nil"/>
                <w:left w:val="nil"/>
                <w:bottom w:val="nil"/>
                <w:right w:val="nil"/>
                <w:between w:val="nil"/>
              </w:pBdr>
              <w:tabs>
                <w:tab w:val="left" w:pos="794"/>
                <w:tab w:val="left" w:pos="1191"/>
                <w:tab w:val="left" w:pos="1588"/>
                <w:tab w:val="left" w:pos="1985"/>
              </w:tabs>
              <w:jc w:val="center"/>
              <w:rPr>
                <w:b/>
                <w:color w:val="000000"/>
                <w:sz w:val="22"/>
                <w:szCs w:val="22"/>
              </w:rPr>
            </w:pPr>
            <w:r w:rsidRPr="00182FDD">
              <w:rPr>
                <w:i/>
                <w:color w:val="000000"/>
                <w:sz w:val="24"/>
                <w:szCs w:val="24"/>
              </w:rPr>
              <w:t>[the following list can be duplicated for multiple extensions]</w:t>
            </w:r>
          </w:p>
        </w:tc>
        <w:tc>
          <w:tcPr>
            <w:tcW w:w="27" w:type="dxa"/>
            <w:tcBorders>
              <w:left w:val="single" w:sz="4" w:space="0" w:color="000000"/>
            </w:tcBorders>
            <w:shd w:val="clear" w:color="auto" w:fill="auto"/>
          </w:tcPr>
          <w:p w14:paraId="7F89AF13" w14:textId="77777777" w:rsidR="00064C11" w:rsidRPr="00182FDD"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tc>
      </w:tr>
      <w:tr w:rsidR="00064C11" w:rsidRPr="00182FDD" w14:paraId="5F4F1149" w14:textId="77777777">
        <w:tc>
          <w:tcPr>
            <w:tcW w:w="1971" w:type="dxa"/>
            <w:tcBorders>
              <w:top w:val="single" w:sz="4" w:space="0" w:color="000000"/>
              <w:left w:val="single" w:sz="4" w:space="0" w:color="000000"/>
              <w:bottom w:val="single" w:sz="4" w:space="0" w:color="000000"/>
            </w:tcBorders>
            <w:shd w:val="clear" w:color="auto" w:fill="7F7F7F"/>
          </w:tcPr>
          <w:p w14:paraId="21BE175B"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highlight w:val="yellow"/>
              </w:rPr>
            </w:pPr>
            <w:r w:rsidRPr="00182FDD">
              <w:rPr>
                <w:b/>
                <w:color w:val="000000"/>
                <w:sz w:val="24"/>
                <w:szCs w:val="24"/>
              </w:rPr>
              <w:t>Name</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1492D055" w14:textId="756C421C" w:rsidR="00064C11" w:rsidRPr="00182FDD" w:rsidRDefault="00BA62A0">
            <w:pPr>
              <w:pBdr>
                <w:top w:val="nil"/>
                <w:left w:val="nil"/>
                <w:bottom w:val="nil"/>
                <w:right w:val="nil"/>
                <w:between w:val="nil"/>
              </w:pBdr>
              <w:tabs>
                <w:tab w:val="left" w:pos="794"/>
                <w:tab w:val="left" w:pos="1191"/>
                <w:tab w:val="left" w:pos="1588"/>
                <w:tab w:val="left" w:pos="1985"/>
              </w:tabs>
              <w:spacing w:before="120" w:after="120"/>
              <w:rPr>
                <w:color w:val="000000"/>
                <w:sz w:val="24"/>
                <w:szCs w:val="24"/>
                <w:highlight w:val="white"/>
              </w:rPr>
            </w:pPr>
            <w:r w:rsidRPr="00182FDD">
              <w:rPr>
                <w:i/>
                <w:sz w:val="24"/>
                <w:szCs w:val="24"/>
              </w:rPr>
              <w:t>N/A</w:t>
            </w:r>
          </w:p>
        </w:tc>
      </w:tr>
      <w:tr w:rsidR="00064C11" w:rsidRPr="00182FDD" w14:paraId="635F2347" w14:textId="77777777">
        <w:tc>
          <w:tcPr>
            <w:tcW w:w="1971" w:type="dxa"/>
            <w:tcBorders>
              <w:top w:val="single" w:sz="4" w:space="0" w:color="000000"/>
              <w:left w:val="single" w:sz="4" w:space="0" w:color="000000"/>
              <w:bottom w:val="single" w:sz="4" w:space="0" w:color="000000"/>
            </w:tcBorders>
            <w:shd w:val="clear" w:color="auto" w:fill="7F7F7F"/>
          </w:tcPr>
          <w:p w14:paraId="77571780"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highlight w:val="yellow"/>
              </w:rPr>
            </w:pPr>
            <w:r w:rsidRPr="00182FDD">
              <w:rPr>
                <w:b/>
                <w:color w:val="000000"/>
                <w:sz w:val="24"/>
                <w:szCs w:val="24"/>
              </w:rPr>
              <w:lastRenderedPageBreak/>
              <w:t>Extension type</w:t>
            </w:r>
            <w:r w:rsidRPr="00182FDD">
              <w:rPr>
                <w:b/>
                <w:color w:val="000000"/>
                <w:sz w:val="22"/>
                <w:szCs w:val="22"/>
                <w:vertAlign w:val="superscript"/>
              </w:rPr>
              <w:footnoteReference w:id="1"/>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632D7E9C" w14:textId="55311871" w:rsidR="00064C11" w:rsidRPr="00182FDD" w:rsidRDefault="00BA62A0">
            <w:pPr>
              <w:pBdr>
                <w:top w:val="nil"/>
                <w:left w:val="nil"/>
                <w:bottom w:val="nil"/>
                <w:right w:val="nil"/>
                <w:between w:val="nil"/>
              </w:pBdr>
              <w:tabs>
                <w:tab w:val="left" w:pos="794"/>
                <w:tab w:val="left" w:pos="1191"/>
                <w:tab w:val="left" w:pos="1588"/>
                <w:tab w:val="left" w:pos="1985"/>
              </w:tabs>
              <w:spacing w:before="120" w:after="120"/>
              <w:rPr>
                <w:i/>
                <w:color w:val="000000"/>
                <w:sz w:val="24"/>
                <w:szCs w:val="24"/>
                <w:highlight w:val="white"/>
              </w:rPr>
            </w:pPr>
            <w:r w:rsidRPr="00182FDD">
              <w:rPr>
                <w:i/>
                <w:sz w:val="24"/>
                <w:szCs w:val="24"/>
              </w:rPr>
              <w:t>N/A</w:t>
            </w:r>
          </w:p>
        </w:tc>
      </w:tr>
      <w:tr w:rsidR="00064C11" w:rsidRPr="00182FDD" w14:paraId="09B8F43F" w14:textId="77777777">
        <w:tc>
          <w:tcPr>
            <w:tcW w:w="1971" w:type="dxa"/>
            <w:tcBorders>
              <w:top w:val="single" w:sz="4" w:space="0" w:color="000000"/>
              <w:left w:val="single" w:sz="4" w:space="0" w:color="000000"/>
              <w:bottom w:val="single" w:sz="4" w:space="0" w:color="000000"/>
            </w:tcBorders>
            <w:shd w:val="clear" w:color="auto" w:fill="7F7F7F"/>
          </w:tcPr>
          <w:p w14:paraId="53D93741"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highlight w:val="yellow"/>
              </w:rPr>
            </w:pPr>
            <w:r w:rsidRPr="00182FDD">
              <w:rPr>
                <w:b/>
                <w:i/>
                <w:color w:val="000000"/>
                <w:sz w:val="24"/>
                <w:szCs w:val="24"/>
              </w:rPr>
              <w:t>Extension mode</w:t>
            </w:r>
            <w:r w:rsidRPr="00182FDD">
              <w:rPr>
                <w:b/>
                <w:i/>
                <w:color w:val="000000"/>
                <w:sz w:val="24"/>
                <w:szCs w:val="24"/>
                <w:vertAlign w:val="superscript"/>
              </w:rPr>
              <w:footnoteReference w:id="2"/>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4F2997FF" w14:textId="57839305" w:rsidR="00064C11" w:rsidRPr="00182FDD" w:rsidRDefault="00BA62A0">
            <w:pPr>
              <w:pBdr>
                <w:top w:val="nil"/>
                <w:left w:val="nil"/>
                <w:bottom w:val="nil"/>
                <w:right w:val="nil"/>
                <w:between w:val="nil"/>
              </w:pBdr>
              <w:tabs>
                <w:tab w:val="left" w:pos="794"/>
                <w:tab w:val="left" w:pos="1191"/>
                <w:tab w:val="left" w:pos="1588"/>
                <w:tab w:val="left" w:pos="1985"/>
              </w:tabs>
              <w:spacing w:before="120" w:after="120"/>
              <w:rPr>
                <w:i/>
                <w:color w:val="000000"/>
                <w:sz w:val="24"/>
                <w:szCs w:val="24"/>
                <w:highlight w:val="white"/>
              </w:rPr>
            </w:pPr>
            <w:r w:rsidRPr="00182FDD">
              <w:rPr>
                <w:i/>
                <w:sz w:val="24"/>
                <w:szCs w:val="24"/>
              </w:rPr>
              <w:t>N/A</w:t>
            </w:r>
          </w:p>
        </w:tc>
      </w:tr>
      <w:tr w:rsidR="00064C11" w:rsidRPr="00182FDD" w14:paraId="4E2FCCB5" w14:textId="77777777">
        <w:tc>
          <w:tcPr>
            <w:tcW w:w="1971" w:type="dxa"/>
            <w:tcBorders>
              <w:top w:val="single" w:sz="4" w:space="0" w:color="000000"/>
              <w:left w:val="single" w:sz="4" w:space="0" w:color="000000"/>
              <w:bottom w:val="single" w:sz="4" w:space="0" w:color="000000"/>
            </w:tcBorders>
            <w:shd w:val="clear" w:color="auto" w:fill="7F7F7F"/>
          </w:tcPr>
          <w:p w14:paraId="177EC9DD"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highlight w:val="yellow"/>
              </w:rPr>
            </w:pPr>
            <w:r w:rsidRPr="00182FDD">
              <w:rPr>
                <w:b/>
                <w:color w:val="000000"/>
                <w:sz w:val="24"/>
                <w:szCs w:val="24"/>
              </w:rPr>
              <w:t>Solution</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7612E6DE" w14:textId="54C185E4" w:rsidR="00064C11" w:rsidRPr="00182FDD" w:rsidRDefault="00D875FE">
            <w:pPr>
              <w:pBdr>
                <w:top w:val="nil"/>
                <w:left w:val="nil"/>
                <w:bottom w:val="nil"/>
                <w:right w:val="nil"/>
                <w:between w:val="nil"/>
              </w:pBdr>
              <w:tabs>
                <w:tab w:val="left" w:pos="794"/>
                <w:tab w:val="left" w:pos="1191"/>
                <w:tab w:val="left" w:pos="1588"/>
                <w:tab w:val="left" w:pos="1985"/>
              </w:tabs>
              <w:spacing w:before="120" w:after="120"/>
              <w:rPr>
                <w:i/>
                <w:color w:val="000000"/>
                <w:sz w:val="24"/>
                <w:szCs w:val="24"/>
                <w:highlight w:val="white"/>
              </w:rPr>
            </w:pPr>
            <w:r w:rsidRPr="00182FDD">
              <w:rPr>
                <w:i/>
                <w:sz w:val="24"/>
                <w:szCs w:val="24"/>
              </w:rPr>
              <w:t>N/A</w:t>
            </w:r>
          </w:p>
        </w:tc>
      </w:tr>
      <w:tr w:rsidR="00064C11" w:rsidRPr="00182FDD" w14:paraId="1B596320" w14:textId="77777777">
        <w:tc>
          <w:tcPr>
            <w:tcW w:w="1971" w:type="dxa"/>
            <w:tcBorders>
              <w:top w:val="single" w:sz="4" w:space="0" w:color="000000"/>
              <w:left w:val="single" w:sz="4" w:space="0" w:color="000000"/>
              <w:bottom w:val="single" w:sz="4" w:space="0" w:color="000000"/>
            </w:tcBorders>
            <w:shd w:val="clear" w:color="auto" w:fill="7F7F7F"/>
          </w:tcPr>
          <w:p w14:paraId="1ACD118D"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highlight w:val="yellow"/>
              </w:rPr>
            </w:pPr>
            <w:r w:rsidRPr="00182FDD">
              <w:rPr>
                <w:b/>
                <w:color w:val="000000"/>
                <w:sz w:val="24"/>
                <w:szCs w:val="24"/>
              </w:rPr>
              <w:t>Serve domain</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482700E0" w14:textId="1F3A6435" w:rsidR="00064C11" w:rsidRPr="00182FDD" w:rsidRDefault="00D875FE">
            <w:pPr>
              <w:pBdr>
                <w:top w:val="nil"/>
                <w:left w:val="nil"/>
                <w:bottom w:val="nil"/>
                <w:right w:val="nil"/>
                <w:between w:val="nil"/>
              </w:pBdr>
              <w:tabs>
                <w:tab w:val="left" w:pos="794"/>
                <w:tab w:val="left" w:pos="1191"/>
                <w:tab w:val="left" w:pos="1588"/>
                <w:tab w:val="left" w:pos="1985"/>
              </w:tabs>
              <w:spacing w:before="120" w:after="120"/>
              <w:rPr>
                <w:i/>
                <w:color w:val="000000"/>
                <w:sz w:val="24"/>
                <w:szCs w:val="24"/>
                <w:highlight w:val="white"/>
              </w:rPr>
            </w:pPr>
            <w:r w:rsidRPr="00182FDD">
              <w:rPr>
                <w:i/>
                <w:sz w:val="24"/>
                <w:szCs w:val="24"/>
              </w:rPr>
              <w:t>N/A</w:t>
            </w:r>
          </w:p>
        </w:tc>
      </w:tr>
      <w:tr w:rsidR="00064C11" w:rsidRPr="00182FDD" w14:paraId="48D275C6" w14:textId="77777777">
        <w:tc>
          <w:tcPr>
            <w:tcW w:w="1971" w:type="dxa"/>
            <w:tcBorders>
              <w:top w:val="single" w:sz="4" w:space="0" w:color="000000"/>
              <w:left w:val="single" w:sz="4" w:space="0" w:color="000000"/>
              <w:bottom w:val="single" w:sz="4" w:space="0" w:color="000000"/>
            </w:tcBorders>
            <w:shd w:val="clear" w:color="auto" w:fill="7F7F7F"/>
          </w:tcPr>
          <w:p w14:paraId="4F3C7C9E" w14:textId="77777777" w:rsidR="00064C11" w:rsidRPr="00182FDD" w:rsidRDefault="00A709CD">
            <w:pPr>
              <w:pBdr>
                <w:top w:val="nil"/>
                <w:left w:val="nil"/>
                <w:bottom w:val="nil"/>
                <w:right w:val="nil"/>
                <w:between w:val="nil"/>
              </w:pBdr>
              <w:tabs>
                <w:tab w:val="left" w:pos="794"/>
                <w:tab w:val="left" w:pos="1191"/>
                <w:tab w:val="left" w:pos="1588"/>
                <w:tab w:val="left" w:pos="1985"/>
              </w:tabs>
              <w:rPr>
                <w:b/>
                <w:i/>
                <w:color w:val="000000"/>
                <w:sz w:val="22"/>
                <w:szCs w:val="22"/>
                <w:highlight w:val="yellow"/>
              </w:rPr>
            </w:pPr>
            <w:r w:rsidRPr="00182FDD">
              <w:rPr>
                <w:b/>
                <w:color w:val="000000"/>
                <w:sz w:val="24"/>
                <w:szCs w:val="24"/>
              </w:rPr>
              <w:t>Description</w:t>
            </w:r>
          </w:p>
        </w:tc>
        <w:tc>
          <w:tcPr>
            <w:tcW w:w="7816" w:type="dxa"/>
            <w:gridSpan w:val="2"/>
            <w:tcBorders>
              <w:top w:val="single" w:sz="4" w:space="0" w:color="000000"/>
              <w:left w:val="single" w:sz="4" w:space="0" w:color="000000"/>
              <w:bottom w:val="single" w:sz="4" w:space="0" w:color="000000"/>
              <w:right w:val="single" w:sz="4" w:space="0" w:color="000000"/>
            </w:tcBorders>
            <w:shd w:val="clear" w:color="auto" w:fill="auto"/>
          </w:tcPr>
          <w:p w14:paraId="5E85A9DD" w14:textId="1E22F9B5" w:rsidR="00064C11" w:rsidRPr="00182FDD" w:rsidRDefault="00D875FE">
            <w:pPr>
              <w:pBdr>
                <w:top w:val="nil"/>
                <w:left w:val="nil"/>
                <w:bottom w:val="nil"/>
                <w:right w:val="nil"/>
                <w:between w:val="nil"/>
              </w:pBdr>
              <w:tabs>
                <w:tab w:val="left" w:pos="794"/>
                <w:tab w:val="left" w:pos="1191"/>
                <w:tab w:val="left" w:pos="1588"/>
                <w:tab w:val="left" w:pos="1985"/>
              </w:tabs>
              <w:spacing w:before="120" w:after="120"/>
              <w:rPr>
                <w:i/>
                <w:color w:val="000000"/>
                <w:sz w:val="24"/>
                <w:szCs w:val="24"/>
                <w:highlight w:val="white"/>
              </w:rPr>
            </w:pPr>
            <w:r w:rsidRPr="00182FDD">
              <w:rPr>
                <w:i/>
                <w:sz w:val="24"/>
                <w:szCs w:val="24"/>
              </w:rPr>
              <w:t>N/A</w:t>
            </w:r>
          </w:p>
        </w:tc>
      </w:tr>
    </w:tbl>
    <w:p w14:paraId="2E03BE49" w14:textId="6DAC1D33" w:rsidR="00064C11" w:rsidRPr="00182FDD" w:rsidRDefault="00064C11">
      <w:pPr>
        <w:pBdr>
          <w:top w:val="nil"/>
          <w:left w:val="nil"/>
          <w:bottom w:val="nil"/>
          <w:right w:val="nil"/>
          <w:between w:val="nil"/>
        </w:pBdr>
        <w:tabs>
          <w:tab w:val="left" w:pos="794"/>
          <w:tab w:val="left" w:pos="1191"/>
          <w:tab w:val="left" w:pos="1588"/>
          <w:tab w:val="left" w:pos="1985"/>
        </w:tabs>
        <w:spacing w:before="120"/>
        <w:jc w:val="center"/>
        <w:rPr>
          <w:color w:val="000000"/>
          <w:sz w:val="24"/>
          <w:szCs w:val="24"/>
        </w:rPr>
      </w:pPr>
    </w:p>
    <w:sectPr w:rsidR="00064C11" w:rsidRPr="00182FDD">
      <w:headerReference w:type="default" r:id="rId17"/>
      <w:footerReference w:type="even" r:id="rId18"/>
      <w:footerReference w:type="default" r:id="rId19"/>
      <w:headerReference w:type="first" r:id="rId20"/>
      <w:footerReference w:type="first" r:id="rId21"/>
      <w:pgSz w:w="11906" w:h="16838"/>
      <w:pgMar w:top="1417" w:right="1134" w:bottom="1417" w:left="1134" w:header="720" w:footer="720"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C5DCC" w14:textId="77777777" w:rsidR="00C56074" w:rsidRDefault="00C56074">
      <w:r>
        <w:separator/>
      </w:r>
    </w:p>
  </w:endnote>
  <w:endnote w:type="continuationSeparator" w:id="0">
    <w:p w14:paraId="733D4B83" w14:textId="77777777" w:rsidR="00C56074" w:rsidRDefault="00C56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CFCB1" w14:textId="77777777" w:rsidR="00064C11"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57EA6" w14:textId="77777777" w:rsidR="00064C11"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F9758" w14:textId="77777777" w:rsidR="00064C11"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A0405" w14:textId="77777777" w:rsidR="00C56074" w:rsidRDefault="00C56074">
      <w:r>
        <w:separator/>
      </w:r>
    </w:p>
  </w:footnote>
  <w:footnote w:type="continuationSeparator" w:id="0">
    <w:p w14:paraId="1287B7A6" w14:textId="77777777" w:rsidR="00C56074" w:rsidRDefault="00C56074">
      <w:r>
        <w:continuationSeparator/>
      </w:r>
    </w:p>
  </w:footnote>
  <w:footnote w:id="1">
    <w:p w14:paraId="56C2E05C" w14:textId="3F810C4C" w:rsidR="00064C11" w:rsidRDefault="00A709CD" w:rsidP="00D875FE">
      <w:pPr>
        <w:pBdr>
          <w:top w:val="nil"/>
          <w:left w:val="nil"/>
          <w:bottom w:val="nil"/>
          <w:right w:val="nil"/>
          <w:between w:val="nil"/>
        </w:pBdr>
        <w:tabs>
          <w:tab w:val="left" w:pos="794"/>
          <w:tab w:val="left" w:pos="1191"/>
          <w:tab w:val="left" w:pos="1588"/>
          <w:tab w:val="left" w:pos="1985"/>
        </w:tabs>
        <w:spacing w:before="120"/>
        <w:rPr>
          <w:color w:val="000000"/>
          <w:sz w:val="24"/>
          <w:szCs w:val="24"/>
        </w:rPr>
      </w:pPr>
      <w:r>
        <w:rPr>
          <w:vertAlign w:val="superscript"/>
        </w:rPr>
        <w:footnoteRef/>
      </w:r>
      <w:r>
        <w:rPr>
          <w:color w:val="000000"/>
          <w:sz w:val="24"/>
          <w:szCs w:val="24"/>
        </w:rPr>
        <w:t>Standing from DLT system instance perspective, any extension inside the instance is marked as “internal”, while any extension outside the instance is marked as “external”</w:t>
      </w:r>
    </w:p>
  </w:footnote>
  <w:footnote w:id="2">
    <w:p w14:paraId="0ABEC052" w14:textId="19B13D15" w:rsidR="00064C11" w:rsidRDefault="00A709CD" w:rsidP="00D875FE">
      <w:pPr>
        <w:pBdr>
          <w:top w:val="nil"/>
          <w:left w:val="nil"/>
          <w:bottom w:val="nil"/>
          <w:right w:val="nil"/>
          <w:between w:val="nil"/>
        </w:pBdr>
        <w:tabs>
          <w:tab w:val="left" w:pos="794"/>
          <w:tab w:val="left" w:pos="1191"/>
          <w:tab w:val="left" w:pos="1588"/>
          <w:tab w:val="left" w:pos="1985"/>
        </w:tabs>
        <w:spacing w:before="120"/>
        <w:rPr>
          <w:color w:val="000000"/>
          <w:sz w:val="24"/>
          <w:szCs w:val="24"/>
        </w:rPr>
      </w:pPr>
      <w:r>
        <w:rPr>
          <w:vertAlign w:val="superscript"/>
        </w:rPr>
        <w:footnoteRef/>
      </w:r>
      <w:r>
        <w:rPr>
          <w:color w:val="000000"/>
          <w:sz w:val="24"/>
          <w:szCs w:val="24"/>
        </w:rPr>
        <w:t xml:space="preserve">All extension instances are equal (with similar capability and functional features), targeting for the scalability of DLT instance, marked as “horizontal”; extensions with different functional features, targeting to enforce the capability of DLT instance, marked as vertical. Extension type and mode pair(s) is/are used to describe the extension as to the whole DLT system. E.g., </w:t>
      </w:r>
      <w:proofErr w:type="spellStart"/>
      <w:r>
        <w:rPr>
          <w:color w:val="000000"/>
          <w:sz w:val="24"/>
          <w:szCs w:val="24"/>
        </w:rPr>
        <w:t>sharding</w:t>
      </w:r>
      <w:proofErr w:type="spellEnd"/>
      <w:r>
        <w:rPr>
          <w:color w:val="000000"/>
          <w:sz w:val="24"/>
          <w:szCs w:val="24"/>
        </w:rPr>
        <w:t xml:space="preserve"> (internal – horizontal), lightning – BTC (external – vertical), Corda Contract (internal – vertical).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9B55E2" w14:textId="31BE6499" w:rsidR="00064C11" w:rsidRPr="00182FDD" w:rsidRDefault="00A709CD">
    <w:pPr>
      <w:pBdr>
        <w:top w:val="nil"/>
        <w:left w:val="nil"/>
        <w:bottom w:val="nil"/>
        <w:right w:val="nil"/>
        <w:between w:val="nil"/>
      </w:pBdr>
      <w:tabs>
        <w:tab w:val="left" w:pos="794"/>
        <w:tab w:val="left" w:pos="1191"/>
        <w:tab w:val="left" w:pos="1588"/>
        <w:tab w:val="left" w:pos="1985"/>
      </w:tabs>
      <w:jc w:val="center"/>
      <w:rPr>
        <w:color w:val="000000"/>
        <w:sz w:val="18"/>
        <w:szCs w:val="18"/>
      </w:rPr>
    </w:pPr>
    <w:r w:rsidRPr="00182FDD">
      <w:rPr>
        <w:color w:val="000000"/>
        <w:sz w:val="18"/>
        <w:szCs w:val="18"/>
      </w:rPr>
      <w:fldChar w:fldCharType="begin"/>
    </w:r>
    <w:r w:rsidRPr="00182FDD">
      <w:rPr>
        <w:color w:val="000000"/>
        <w:sz w:val="18"/>
        <w:szCs w:val="18"/>
      </w:rPr>
      <w:instrText>PAGE</w:instrText>
    </w:r>
    <w:r w:rsidRPr="00182FDD">
      <w:rPr>
        <w:color w:val="000000"/>
        <w:sz w:val="18"/>
        <w:szCs w:val="18"/>
      </w:rPr>
      <w:fldChar w:fldCharType="separate"/>
    </w:r>
    <w:r w:rsidR="00182FDD">
      <w:rPr>
        <w:noProof/>
        <w:color w:val="000000"/>
        <w:sz w:val="18"/>
        <w:szCs w:val="18"/>
      </w:rPr>
      <w:t>7</w:t>
    </w:r>
    <w:r w:rsidRPr="00182FDD">
      <w:rPr>
        <w:color w:val="000000"/>
        <w:sz w:val="18"/>
        <w:szCs w:val="18"/>
      </w:rPr>
      <w:fldChar w:fldCharType="end"/>
    </w:r>
  </w:p>
  <w:p w14:paraId="00D9390F" w14:textId="26B6522E" w:rsidR="00182FDD" w:rsidRPr="00182FDD" w:rsidRDefault="00182FDD">
    <w:pPr>
      <w:pBdr>
        <w:top w:val="nil"/>
        <w:left w:val="nil"/>
        <w:bottom w:val="nil"/>
        <w:right w:val="nil"/>
        <w:between w:val="nil"/>
      </w:pBdr>
      <w:tabs>
        <w:tab w:val="left" w:pos="794"/>
        <w:tab w:val="left" w:pos="1191"/>
        <w:tab w:val="left" w:pos="1588"/>
        <w:tab w:val="left" w:pos="1985"/>
      </w:tabs>
      <w:jc w:val="center"/>
      <w:rPr>
        <w:color w:val="000000"/>
        <w:sz w:val="18"/>
        <w:szCs w:val="18"/>
      </w:rPr>
    </w:pPr>
    <w:proofErr w:type="spellStart"/>
    <w:r w:rsidRPr="00182FDD">
      <w:rPr>
        <w:rFonts w:hint="eastAsia"/>
        <w:sz w:val="18"/>
        <w:szCs w:val="18"/>
      </w:rPr>
      <w:t>A</w:t>
    </w:r>
    <w:r w:rsidRPr="00182FDD">
      <w:rPr>
        <w:sz w:val="18"/>
        <w:szCs w:val="18"/>
      </w:rPr>
      <w:t>tt</w:t>
    </w:r>
    <w:proofErr w:type="spellEnd"/>
    <w:r w:rsidRPr="00182FDD">
      <w:rPr>
        <w:sz w:val="18"/>
        <w:szCs w:val="18"/>
      </w:rPr>
      <w:t xml:space="preserve"> XI – Architecture Mapping of </w:t>
    </w:r>
    <w:proofErr w:type="spellStart"/>
    <w:r w:rsidRPr="00182FDD">
      <w:rPr>
        <w:sz w:val="18"/>
        <w:szCs w:val="18"/>
      </w:rPr>
      <w:t>Monero</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0E564" w14:textId="77777777" w:rsidR="00064C11" w:rsidRDefault="00064C11">
    <w:pPr>
      <w:pBdr>
        <w:top w:val="nil"/>
        <w:left w:val="nil"/>
        <w:bottom w:val="nil"/>
        <w:right w:val="nil"/>
        <w:between w:val="nil"/>
      </w:pBdr>
      <w:tabs>
        <w:tab w:val="left" w:pos="794"/>
        <w:tab w:val="left" w:pos="1191"/>
        <w:tab w:val="left" w:pos="1588"/>
        <w:tab w:val="left" w:pos="1985"/>
      </w:tabs>
      <w:spacing w:before="120"/>
      <w:rPr>
        <w:color w:val="000000"/>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C37C2"/>
    <w:multiLevelType w:val="multilevel"/>
    <w:tmpl w:val="A7B081B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C11"/>
    <w:rsid w:val="00005D5E"/>
    <w:rsid w:val="00064C11"/>
    <w:rsid w:val="00107DE0"/>
    <w:rsid w:val="00150A84"/>
    <w:rsid w:val="00182FDD"/>
    <w:rsid w:val="00190B43"/>
    <w:rsid w:val="0020166A"/>
    <w:rsid w:val="002B1383"/>
    <w:rsid w:val="002B67F4"/>
    <w:rsid w:val="002C4198"/>
    <w:rsid w:val="0032674E"/>
    <w:rsid w:val="00341506"/>
    <w:rsid w:val="00354930"/>
    <w:rsid w:val="00413877"/>
    <w:rsid w:val="004475B6"/>
    <w:rsid w:val="00473774"/>
    <w:rsid w:val="005A080D"/>
    <w:rsid w:val="005A4801"/>
    <w:rsid w:val="006F3D81"/>
    <w:rsid w:val="00724DAD"/>
    <w:rsid w:val="007638E1"/>
    <w:rsid w:val="00790865"/>
    <w:rsid w:val="00872283"/>
    <w:rsid w:val="008E0433"/>
    <w:rsid w:val="008F0B0F"/>
    <w:rsid w:val="00903A0B"/>
    <w:rsid w:val="009119B0"/>
    <w:rsid w:val="00986042"/>
    <w:rsid w:val="009D4043"/>
    <w:rsid w:val="00A646C1"/>
    <w:rsid w:val="00A709CD"/>
    <w:rsid w:val="00AA60AB"/>
    <w:rsid w:val="00AD755A"/>
    <w:rsid w:val="00B136B2"/>
    <w:rsid w:val="00BA62A0"/>
    <w:rsid w:val="00C015F5"/>
    <w:rsid w:val="00C2092C"/>
    <w:rsid w:val="00C331A3"/>
    <w:rsid w:val="00C56074"/>
    <w:rsid w:val="00C965F3"/>
    <w:rsid w:val="00CA4024"/>
    <w:rsid w:val="00CC391C"/>
    <w:rsid w:val="00D11628"/>
    <w:rsid w:val="00D26E91"/>
    <w:rsid w:val="00D27A20"/>
    <w:rsid w:val="00D57842"/>
    <w:rsid w:val="00D600C9"/>
    <w:rsid w:val="00D875FE"/>
    <w:rsid w:val="00D96354"/>
    <w:rsid w:val="00E613A6"/>
    <w:rsid w:val="00EC4635"/>
    <w:rsid w:val="00F222D5"/>
    <w:rsid w:val="00F234FE"/>
    <w:rsid w:val="00F75389"/>
    <w:rsid w:val="00F7549D"/>
    <w:rsid w:val="00F86D54"/>
    <w:rsid w:val="00F914B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E3A4F"/>
  <w15:docId w15:val="{B3CE9FAC-7044-D842-9C8D-4B4D5E0BD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pBdr>
        <w:top w:val="nil"/>
        <w:left w:val="nil"/>
        <w:bottom w:val="nil"/>
        <w:right w:val="nil"/>
        <w:between w:val="nil"/>
      </w:pBdr>
      <w:tabs>
        <w:tab w:val="left" w:pos="794"/>
        <w:tab w:val="left" w:pos="1191"/>
        <w:tab w:val="left" w:pos="1588"/>
        <w:tab w:val="left" w:pos="1985"/>
      </w:tabs>
      <w:spacing w:before="360"/>
      <w:ind w:left="794" w:hanging="794"/>
      <w:outlineLvl w:val="0"/>
    </w:pPr>
    <w:rPr>
      <w:b/>
      <w:color w:val="000000"/>
      <w:sz w:val="24"/>
      <w:szCs w:val="24"/>
    </w:rPr>
  </w:style>
  <w:style w:type="paragraph" w:styleId="2">
    <w:name w:val="heading 2"/>
    <w:basedOn w:val="a"/>
    <w:next w:val="a"/>
    <w:uiPriority w:val="9"/>
    <w:semiHidden/>
    <w:unhideWhenUsed/>
    <w:qFormat/>
    <w:pPr>
      <w:keepNext/>
      <w:keepLines/>
      <w:pBdr>
        <w:top w:val="nil"/>
        <w:left w:val="nil"/>
        <w:bottom w:val="nil"/>
        <w:right w:val="nil"/>
        <w:between w:val="nil"/>
      </w:pBdr>
      <w:tabs>
        <w:tab w:val="left" w:pos="794"/>
        <w:tab w:val="left" w:pos="1191"/>
        <w:tab w:val="left" w:pos="1588"/>
        <w:tab w:val="left" w:pos="1985"/>
      </w:tabs>
      <w:spacing w:before="240"/>
      <w:ind w:left="794" w:hanging="794"/>
      <w:outlineLvl w:val="1"/>
    </w:pPr>
    <w:rPr>
      <w:b/>
      <w:color w:val="000000"/>
      <w:sz w:val="24"/>
      <w:szCs w:val="24"/>
    </w:rPr>
  </w:style>
  <w:style w:type="paragraph" w:styleId="3">
    <w:name w:val="heading 3"/>
    <w:basedOn w:val="a"/>
    <w:next w:val="a"/>
    <w:uiPriority w:val="9"/>
    <w:semiHidden/>
    <w:unhideWhenUsed/>
    <w:qFormat/>
    <w:pPr>
      <w:keepNext/>
      <w:keepLines/>
      <w:pBdr>
        <w:top w:val="nil"/>
        <w:left w:val="nil"/>
        <w:bottom w:val="nil"/>
        <w:right w:val="nil"/>
        <w:between w:val="nil"/>
      </w:pBdr>
      <w:tabs>
        <w:tab w:val="left" w:pos="794"/>
        <w:tab w:val="left" w:pos="1191"/>
        <w:tab w:val="left" w:pos="1588"/>
        <w:tab w:val="left" w:pos="1985"/>
      </w:tabs>
      <w:spacing w:before="160"/>
      <w:ind w:left="794" w:hanging="794"/>
      <w:outlineLvl w:val="2"/>
    </w:pPr>
    <w:rPr>
      <w:b/>
      <w:color w:val="000000"/>
      <w:sz w:val="24"/>
      <w:szCs w:val="24"/>
    </w:rPr>
  </w:style>
  <w:style w:type="paragraph" w:styleId="4">
    <w:name w:val="heading 4"/>
    <w:basedOn w:val="a"/>
    <w:next w:val="a"/>
    <w:uiPriority w:val="9"/>
    <w:semiHidden/>
    <w:unhideWhenUsed/>
    <w:qFormat/>
    <w:pPr>
      <w:keepNext/>
      <w:keepLines/>
      <w:pBdr>
        <w:top w:val="nil"/>
        <w:left w:val="nil"/>
        <w:bottom w:val="nil"/>
        <w:right w:val="nil"/>
        <w:between w:val="nil"/>
      </w:pBdr>
      <w:tabs>
        <w:tab w:val="left" w:pos="1021"/>
      </w:tabs>
      <w:spacing w:before="160"/>
      <w:ind w:left="1021" w:hanging="1021"/>
      <w:outlineLvl w:val="3"/>
    </w:pPr>
    <w:rPr>
      <w:b/>
      <w:color w:val="000000"/>
      <w:sz w:val="24"/>
      <w:szCs w:val="24"/>
    </w:rPr>
  </w:style>
  <w:style w:type="paragraph" w:styleId="5">
    <w:name w:val="heading 5"/>
    <w:basedOn w:val="a"/>
    <w:next w:val="a"/>
    <w:uiPriority w:val="9"/>
    <w:semiHidden/>
    <w:unhideWhenUsed/>
    <w:qFormat/>
    <w:pPr>
      <w:keepNext/>
      <w:keepLines/>
      <w:pBdr>
        <w:top w:val="nil"/>
        <w:left w:val="nil"/>
        <w:bottom w:val="nil"/>
        <w:right w:val="nil"/>
        <w:between w:val="nil"/>
      </w:pBdr>
      <w:tabs>
        <w:tab w:val="left" w:pos="1021"/>
      </w:tabs>
      <w:spacing w:before="160"/>
      <w:ind w:left="1021" w:hanging="1021"/>
      <w:outlineLvl w:val="4"/>
    </w:pPr>
    <w:rPr>
      <w:b/>
      <w:color w:val="000000"/>
      <w:sz w:val="24"/>
      <w:szCs w:val="24"/>
    </w:rPr>
  </w:style>
  <w:style w:type="paragraph" w:styleId="6">
    <w:name w:val="heading 6"/>
    <w:basedOn w:val="a"/>
    <w:next w:val="a"/>
    <w:uiPriority w:val="9"/>
    <w:semiHidden/>
    <w:unhideWhenUsed/>
    <w:qFormat/>
    <w:pPr>
      <w:keepNext/>
      <w:keepLines/>
      <w:pBdr>
        <w:top w:val="nil"/>
        <w:left w:val="nil"/>
        <w:bottom w:val="nil"/>
        <w:right w:val="nil"/>
        <w:between w:val="nil"/>
      </w:pBdr>
      <w:tabs>
        <w:tab w:val="left" w:pos="1021"/>
      </w:tabs>
      <w:spacing w:before="160"/>
      <w:ind w:left="1588" w:hanging="1588"/>
      <w:outlineLvl w:val="5"/>
    </w:pPr>
    <w:rPr>
      <w:b/>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a1"/>
    <w:tblPr>
      <w:tblStyleRowBandSize w:val="1"/>
      <w:tblStyleColBandSize w:val="1"/>
      <w:tblCellMar>
        <w:left w:w="0" w:type="dxa"/>
        <w:right w:w="0" w:type="dxa"/>
      </w:tblCellMar>
    </w:tblPr>
  </w:style>
  <w:style w:type="table" w:customStyle="1" w:styleId="a6">
    <w:basedOn w:val="a1"/>
    <w:tblPr>
      <w:tblStyleRowBandSize w:val="1"/>
      <w:tblStyleColBandSize w:val="1"/>
      <w:tblCellMar>
        <w:left w:w="0" w:type="dxa"/>
        <w:right w:w="0" w:type="dxa"/>
      </w:tblCellMar>
    </w:tblPr>
  </w:style>
  <w:style w:type="table" w:customStyle="1" w:styleId="a7">
    <w:basedOn w:val="a1"/>
    <w:tblPr>
      <w:tblStyleRowBandSize w:val="1"/>
      <w:tblStyleColBandSize w:val="1"/>
      <w:tblCellMar>
        <w:left w:w="0" w:type="dxa"/>
        <w:right w:w="0" w:type="dxa"/>
      </w:tblCellMar>
    </w:tblPr>
  </w:style>
  <w:style w:type="table" w:customStyle="1" w:styleId="a8">
    <w:basedOn w:val="a1"/>
    <w:tblPr>
      <w:tblStyleRowBandSize w:val="1"/>
      <w:tblStyleColBandSize w:val="1"/>
    </w:tblPr>
  </w:style>
  <w:style w:type="table" w:customStyle="1" w:styleId="a9">
    <w:basedOn w:val="a1"/>
    <w:tblPr>
      <w:tblStyleRowBandSize w:val="1"/>
      <w:tblStyleColBandSize w:val="1"/>
      <w:tblCellMar>
        <w:left w:w="0" w:type="dxa"/>
        <w:right w:w="0" w:type="dxa"/>
      </w:tblCellMar>
    </w:tblPr>
  </w:style>
  <w:style w:type="table" w:customStyle="1" w:styleId="aa">
    <w:basedOn w:val="a1"/>
    <w:tblPr>
      <w:tblStyleRowBandSize w:val="1"/>
      <w:tblStyleColBandSize w:val="1"/>
      <w:tblCellMar>
        <w:left w:w="0" w:type="dxa"/>
        <w:right w:w="0" w:type="dxa"/>
      </w:tblCellMar>
    </w:tblPr>
  </w:style>
  <w:style w:type="table" w:customStyle="1" w:styleId="ab">
    <w:basedOn w:val="a1"/>
    <w:tblPr>
      <w:tblStyleRowBandSize w:val="1"/>
      <w:tblStyleColBandSize w:val="1"/>
      <w:tblCellMar>
        <w:left w:w="0" w:type="dxa"/>
        <w:right w:w="0" w:type="dxa"/>
      </w:tblCellMar>
    </w:tblPr>
  </w:style>
  <w:style w:type="table" w:customStyle="1" w:styleId="ac">
    <w:basedOn w:val="a1"/>
    <w:tblPr>
      <w:tblStyleRowBandSize w:val="1"/>
      <w:tblStyleColBandSize w:val="1"/>
      <w:tblCellMar>
        <w:left w:w="0" w:type="dxa"/>
        <w:right w:w="0" w:type="dxa"/>
      </w:tblCellMar>
    </w:tblPr>
  </w:style>
  <w:style w:type="table" w:customStyle="1" w:styleId="ad">
    <w:basedOn w:val="a1"/>
    <w:tblPr>
      <w:tblStyleRowBandSize w:val="1"/>
      <w:tblStyleColBandSize w:val="1"/>
      <w:tblCellMar>
        <w:left w:w="0" w:type="dxa"/>
        <w:right w:w="0" w:type="dxa"/>
      </w:tblCellMar>
    </w:tblPr>
  </w:style>
  <w:style w:type="table" w:customStyle="1" w:styleId="ae">
    <w:basedOn w:val="a1"/>
    <w:tblPr>
      <w:tblStyleRowBandSize w:val="1"/>
      <w:tblStyleColBandSize w:val="1"/>
      <w:tblCellMar>
        <w:left w:w="0" w:type="dxa"/>
        <w:right w:w="0" w:type="dxa"/>
      </w:tblCellMar>
    </w:tblPr>
  </w:style>
  <w:style w:type="table" w:customStyle="1" w:styleId="af">
    <w:basedOn w:val="a1"/>
    <w:tblPr>
      <w:tblStyleRowBandSize w:val="1"/>
      <w:tblStyleColBandSize w:val="1"/>
      <w:tblCellMar>
        <w:left w:w="0" w:type="dxa"/>
        <w:right w:w="0" w:type="dxa"/>
      </w:tblCellMar>
    </w:tblPr>
  </w:style>
  <w:style w:type="table" w:customStyle="1" w:styleId="af0">
    <w:basedOn w:val="a1"/>
    <w:tblPr>
      <w:tblStyleRowBandSize w:val="1"/>
      <w:tblStyleColBandSize w:val="1"/>
      <w:tblCellMar>
        <w:left w:w="0" w:type="dxa"/>
        <w:right w:w="0" w:type="dxa"/>
      </w:tblCellMar>
    </w:tblPr>
  </w:style>
  <w:style w:type="table" w:customStyle="1" w:styleId="af1">
    <w:basedOn w:val="a1"/>
    <w:tblPr>
      <w:tblStyleRowBandSize w:val="1"/>
      <w:tblStyleColBandSize w:val="1"/>
      <w:tblCellMar>
        <w:left w:w="0" w:type="dxa"/>
        <w:right w:w="0" w:type="dxa"/>
      </w:tblCellMar>
    </w:tblPr>
  </w:style>
  <w:style w:type="table" w:customStyle="1" w:styleId="af2">
    <w:basedOn w:val="a1"/>
    <w:tblPr>
      <w:tblStyleRowBandSize w:val="1"/>
      <w:tblStyleColBandSize w:val="1"/>
      <w:tblCellMar>
        <w:left w:w="0" w:type="dxa"/>
        <w:right w:w="0" w:type="dxa"/>
      </w:tblCellMar>
    </w:tblPr>
  </w:style>
  <w:style w:type="table" w:customStyle="1" w:styleId="af3">
    <w:basedOn w:val="a1"/>
    <w:tblPr>
      <w:tblStyleRowBandSize w:val="1"/>
      <w:tblStyleColBandSize w:val="1"/>
      <w:tblCellMar>
        <w:left w:w="0" w:type="dxa"/>
        <w:right w:w="0" w:type="dxa"/>
      </w:tblCellMar>
    </w:tblPr>
  </w:style>
  <w:style w:type="table" w:customStyle="1" w:styleId="af4">
    <w:basedOn w:val="a1"/>
    <w:tblPr>
      <w:tblStyleRowBandSize w:val="1"/>
      <w:tblStyleColBandSize w:val="1"/>
      <w:tblCellMar>
        <w:left w:w="0" w:type="dxa"/>
        <w:right w:w="0" w:type="dxa"/>
      </w:tblCellMar>
    </w:tblPr>
  </w:style>
  <w:style w:type="table" w:customStyle="1" w:styleId="af5">
    <w:basedOn w:val="a1"/>
    <w:tblPr>
      <w:tblStyleRowBandSize w:val="1"/>
      <w:tblStyleColBandSize w:val="1"/>
      <w:tblCellMar>
        <w:left w:w="0" w:type="dxa"/>
        <w:right w:w="0" w:type="dxa"/>
      </w:tblCellMar>
    </w:tblPr>
  </w:style>
  <w:style w:type="table" w:customStyle="1" w:styleId="af6">
    <w:basedOn w:val="a1"/>
    <w:tblPr>
      <w:tblStyleRowBandSize w:val="1"/>
      <w:tblStyleColBandSize w:val="1"/>
      <w:tblCellMar>
        <w:left w:w="0" w:type="dxa"/>
        <w:right w:w="0" w:type="dxa"/>
      </w:tblCellMar>
    </w:tblPr>
  </w:style>
  <w:style w:type="character" w:styleId="af7">
    <w:name w:val="Hyperlink"/>
    <w:basedOn w:val="a0"/>
    <w:uiPriority w:val="99"/>
    <w:unhideWhenUsed/>
    <w:rsid w:val="009119B0"/>
    <w:rPr>
      <w:color w:val="0000FF" w:themeColor="hyperlink"/>
      <w:u w:val="single"/>
    </w:rPr>
  </w:style>
  <w:style w:type="character" w:customStyle="1" w:styleId="UnresolvedMention">
    <w:name w:val="Unresolved Mention"/>
    <w:basedOn w:val="a0"/>
    <w:uiPriority w:val="99"/>
    <w:semiHidden/>
    <w:unhideWhenUsed/>
    <w:rsid w:val="0020166A"/>
    <w:rPr>
      <w:color w:val="605E5C"/>
      <w:shd w:val="clear" w:color="auto" w:fill="E1DFDD"/>
    </w:rPr>
  </w:style>
  <w:style w:type="paragraph" w:styleId="af8">
    <w:name w:val="Normal (Web)"/>
    <w:basedOn w:val="a"/>
    <w:uiPriority w:val="99"/>
    <w:semiHidden/>
    <w:unhideWhenUsed/>
    <w:rsid w:val="00D96354"/>
    <w:pPr>
      <w:spacing w:before="100" w:beforeAutospacing="1" w:after="100" w:afterAutospacing="1"/>
    </w:pPr>
    <w:rPr>
      <w:sz w:val="24"/>
      <w:szCs w:val="24"/>
      <w:lang w:val="en-SG"/>
    </w:rPr>
  </w:style>
  <w:style w:type="paragraph" w:styleId="af9">
    <w:name w:val="header"/>
    <w:basedOn w:val="a"/>
    <w:link w:val="Char"/>
    <w:uiPriority w:val="99"/>
    <w:unhideWhenUsed/>
    <w:rsid w:val="00182F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f9"/>
    <w:uiPriority w:val="99"/>
    <w:rsid w:val="00182FD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67">
      <w:bodyDiv w:val="1"/>
      <w:marLeft w:val="0"/>
      <w:marRight w:val="0"/>
      <w:marTop w:val="0"/>
      <w:marBottom w:val="0"/>
      <w:divBdr>
        <w:top w:val="none" w:sz="0" w:space="0" w:color="auto"/>
        <w:left w:val="none" w:sz="0" w:space="0" w:color="auto"/>
        <w:bottom w:val="none" w:sz="0" w:space="0" w:color="auto"/>
        <w:right w:val="none" w:sz="0" w:space="0" w:color="auto"/>
      </w:divBdr>
      <w:divsChild>
        <w:div w:id="616184946">
          <w:marLeft w:val="0"/>
          <w:marRight w:val="0"/>
          <w:marTop w:val="0"/>
          <w:marBottom w:val="0"/>
          <w:divBdr>
            <w:top w:val="none" w:sz="0" w:space="0" w:color="auto"/>
            <w:left w:val="none" w:sz="0" w:space="0" w:color="auto"/>
            <w:bottom w:val="none" w:sz="0" w:space="0" w:color="auto"/>
            <w:right w:val="none" w:sz="0" w:space="0" w:color="auto"/>
          </w:divBdr>
          <w:divsChild>
            <w:div w:id="788931174">
              <w:marLeft w:val="0"/>
              <w:marRight w:val="0"/>
              <w:marTop w:val="0"/>
              <w:marBottom w:val="0"/>
              <w:divBdr>
                <w:top w:val="none" w:sz="0" w:space="0" w:color="auto"/>
                <w:left w:val="none" w:sz="0" w:space="0" w:color="auto"/>
                <w:bottom w:val="none" w:sz="0" w:space="0" w:color="auto"/>
                <w:right w:val="none" w:sz="0" w:space="0" w:color="auto"/>
              </w:divBdr>
              <w:divsChild>
                <w:div w:id="131413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878376">
      <w:bodyDiv w:val="1"/>
      <w:marLeft w:val="0"/>
      <w:marRight w:val="0"/>
      <w:marTop w:val="0"/>
      <w:marBottom w:val="0"/>
      <w:divBdr>
        <w:top w:val="none" w:sz="0" w:space="0" w:color="auto"/>
        <w:left w:val="none" w:sz="0" w:space="0" w:color="auto"/>
        <w:bottom w:val="none" w:sz="0" w:space="0" w:color="auto"/>
        <w:right w:val="none" w:sz="0" w:space="0" w:color="auto"/>
      </w:divBdr>
      <w:divsChild>
        <w:div w:id="1279726370">
          <w:marLeft w:val="0"/>
          <w:marRight w:val="0"/>
          <w:marTop w:val="0"/>
          <w:marBottom w:val="0"/>
          <w:divBdr>
            <w:top w:val="none" w:sz="0" w:space="0" w:color="auto"/>
            <w:left w:val="none" w:sz="0" w:space="0" w:color="auto"/>
            <w:bottom w:val="none" w:sz="0" w:space="0" w:color="auto"/>
            <w:right w:val="none" w:sz="0" w:space="0" w:color="auto"/>
          </w:divBdr>
          <w:divsChild>
            <w:div w:id="1498302431">
              <w:marLeft w:val="0"/>
              <w:marRight w:val="0"/>
              <w:marTop w:val="0"/>
              <w:marBottom w:val="0"/>
              <w:divBdr>
                <w:top w:val="none" w:sz="0" w:space="0" w:color="auto"/>
                <w:left w:val="none" w:sz="0" w:space="0" w:color="auto"/>
                <w:bottom w:val="none" w:sz="0" w:space="0" w:color="auto"/>
                <w:right w:val="none" w:sz="0" w:space="0" w:color="auto"/>
              </w:divBdr>
              <w:divsChild>
                <w:div w:id="114524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921668">
      <w:bodyDiv w:val="1"/>
      <w:marLeft w:val="0"/>
      <w:marRight w:val="0"/>
      <w:marTop w:val="0"/>
      <w:marBottom w:val="0"/>
      <w:divBdr>
        <w:top w:val="none" w:sz="0" w:space="0" w:color="auto"/>
        <w:left w:val="none" w:sz="0" w:space="0" w:color="auto"/>
        <w:bottom w:val="none" w:sz="0" w:space="0" w:color="auto"/>
        <w:right w:val="none" w:sz="0" w:space="0" w:color="auto"/>
      </w:divBdr>
      <w:divsChild>
        <w:div w:id="1408335114">
          <w:marLeft w:val="0"/>
          <w:marRight w:val="0"/>
          <w:marTop w:val="0"/>
          <w:marBottom w:val="0"/>
          <w:divBdr>
            <w:top w:val="none" w:sz="0" w:space="0" w:color="auto"/>
            <w:left w:val="none" w:sz="0" w:space="0" w:color="auto"/>
            <w:bottom w:val="none" w:sz="0" w:space="0" w:color="auto"/>
            <w:right w:val="none" w:sz="0" w:space="0" w:color="auto"/>
          </w:divBdr>
          <w:divsChild>
            <w:div w:id="1249076550">
              <w:marLeft w:val="0"/>
              <w:marRight w:val="0"/>
              <w:marTop w:val="0"/>
              <w:marBottom w:val="0"/>
              <w:divBdr>
                <w:top w:val="none" w:sz="0" w:space="0" w:color="auto"/>
                <w:left w:val="none" w:sz="0" w:space="0" w:color="auto"/>
                <w:bottom w:val="none" w:sz="0" w:space="0" w:color="auto"/>
                <w:right w:val="none" w:sz="0" w:space="0" w:color="auto"/>
              </w:divBdr>
              <w:divsChild>
                <w:div w:id="155847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ithub.com/tevador/Random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getmonero.org/library/Zero-to-Monero-1-0-0.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github.com/monero-project/monero/wiki/Wallet-RPC-Documentatio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etmonero.org" TargetMode="External"/><Relationship Id="rId5" Type="http://schemas.openxmlformats.org/officeDocument/2006/relationships/styles" Target="styles.xml"/><Relationship Id="rId15" Type="http://schemas.openxmlformats.org/officeDocument/2006/relationships/hyperlink" Target="https://github.com/monero-project/monero/wiki/Daemon-RPC-documentation" TargetMode="External"/><Relationship Id="rId23" Type="http://schemas.openxmlformats.org/officeDocument/2006/relationships/theme" Target="theme/theme1.xml"/><Relationship Id="rId10" Type="http://schemas.openxmlformats.org/officeDocument/2006/relationships/hyperlink" Target="https://github.com/monero-project/monero" TargetMode="External"/><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ithub.com/xmrdsc/py-lev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type xmlns="1d50e6a6-8bb7-4537-b253-ef2952a88655" xsi:nil="true"/>
    <Meeting_x0020_date xmlns="1d50e6a6-8bb7-4537-b253-ef2952a88655" xsi:nil="true"/>
    <Source xmlns="1d50e6a6-8bb7-4537-b253-ef2952a8865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AA7D3003FCED499AB73D30C5624D58" ma:contentTypeVersion="3" ma:contentTypeDescription="Create a new document." ma:contentTypeScope="" ma:versionID="b9b3ec36d06be85b1249785fbeafb2fb">
  <xsd:schema xmlns:xsd="http://www.w3.org/2001/XMLSchema" xmlns:xs="http://www.w3.org/2001/XMLSchema" xmlns:p="http://schemas.microsoft.com/office/2006/metadata/properties" xmlns:ns2="1d50e6a6-8bb7-4537-b253-ef2952a88655" targetNamespace="http://schemas.microsoft.com/office/2006/metadata/properties" ma:root="true" ma:fieldsID="b6428ab144c254d783c927f684a53eea" ns2:_="">
    <xsd:import namespace="1d50e6a6-8bb7-4537-b253-ef2952a88655"/>
    <xsd:element name="properties">
      <xsd:complexType>
        <xsd:sequence>
          <xsd:element name="documentManagement">
            <xsd:complexType>
              <xsd:all>
                <xsd:element ref="ns2:Meeting_x0020_date" minOccurs="0"/>
                <xsd:element ref="ns2:Source" minOccurs="0"/>
                <xsd:element ref="ns2:Meeting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0e6a6-8bb7-4537-b253-ef2952a88655" elementFormDefault="qualified">
    <xsd:import namespace="http://schemas.microsoft.com/office/2006/documentManagement/types"/>
    <xsd:import namespace="http://schemas.microsoft.com/office/infopath/2007/PartnerControls"/>
    <xsd:element name="Meeting_x0020_date" ma:index="8" nillable="true" ma:displayName="Meeting date" ma:description="Date of the meeting." ma:format="DateOnly" ma:internalName="Meeting_x0020_date">
      <xsd:simpleType>
        <xsd:restriction base="dms:DateTime"/>
      </xsd:simpleType>
    </xsd:element>
    <xsd:element name="Source" ma:index="9" nillable="true" ma:displayName="Source" ma:description="Submitter's organization or company." ma:internalName="Source">
      <xsd:simpleType>
        <xsd:restriction base="dms:Text">
          <xsd:maxLength value="255"/>
        </xsd:restriction>
      </xsd:simpleType>
    </xsd:element>
    <xsd:element name="Meeting_x0020_type" ma:index="10" nillable="true" ma:displayName="Meeting type" ma:description="Type of meeting." ma:format="Dropdown" ma:internalName="Meeting_x0020_type">
      <xsd:simpleType>
        <xsd:restriction base="dms:Choice">
          <xsd:enumeration value="Conference call"/>
          <xsd:enumeration value="Face to fac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D3ED7-96BD-4002-AD95-A1CD9D48B079}">
  <ds:schemaRefs>
    <ds:schemaRef ds:uri="http://schemas.microsoft.com/sharepoint/v3/contenttype/forms"/>
  </ds:schemaRefs>
</ds:datastoreItem>
</file>

<file path=customXml/itemProps2.xml><?xml version="1.0" encoding="utf-8"?>
<ds:datastoreItem xmlns:ds="http://schemas.openxmlformats.org/officeDocument/2006/customXml" ds:itemID="{33D38195-506F-4EBE-A5CA-59E3B11CBC33}">
  <ds:schemaRefs>
    <ds:schemaRef ds:uri="http://schemas.microsoft.com/office/2006/metadata/properties"/>
    <ds:schemaRef ds:uri="http://schemas.microsoft.com/office/infopath/2007/PartnerControls"/>
    <ds:schemaRef ds:uri="1d50e6a6-8bb7-4537-b253-ef2952a88655"/>
  </ds:schemaRefs>
</ds:datastoreItem>
</file>

<file path=customXml/itemProps3.xml><?xml version="1.0" encoding="utf-8"?>
<ds:datastoreItem xmlns:ds="http://schemas.openxmlformats.org/officeDocument/2006/customXml" ds:itemID="{131150DA-F4DC-4783-ADCB-8A525AACD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0e6a6-8bb7-4537-b253-ef2952a886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1396</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Huruifeng (Victor)</cp:lastModifiedBy>
  <cp:revision>52</cp:revision>
  <dcterms:created xsi:type="dcterms:W3CDTF">2019-07-30T12:56:00Z</dcterms:created>
  <dcterms:modified xsi:type="dcterms:W3CDTF">2019-07-31T10:13:00Z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0x010100EFAA7D3003FCED499AB73D30C5624D58</vt:lpwstr>
  </property>
  <property fmtid="{D5CDD505-2E9C-101B-9397-08002B2CF9AE}" pid="3" name="_2015_ms_pID_725343">
    <vt:lpwstr>(2)EO2VTxZNcArMtyoX6x0ESZwXB8vx05Or77sKTYf0YA3OAewSc3n6f6xTp9hoBosuLtzglQlI
BgorspjhsOb/yvBbXr2cd7f/kjkrqHAxy56mAZHu3ZmxC+uQUpdEpu2Ur7oNirSDTW1pKqjm
Mrngbb545c29LmJfbqZYWEBhMsg5bb/xfRG4JPzqKG10sZg+8BTkkXoLiF0y57W7pl9M1qzV
o8JF7x1ufL7HjKSrT5</vt:lpwstr>
  </property>
  <property fmtid="{D5CDD505-2E9C-101B-9397-08002B2CF9AE}" pid="4" name="_2015_ms_pID_7253431">
    <vt:lpwstr>ESk2mO0itPBV3aO+5bSrujJQVV+gyInj6eefd5U7tFulZ+aK3Xr8fl
Clx+52xOhaM98OpwjUAsDecwdoFaYBzkF81W6tmEiA+Q80+hWKaFLoWdfcBbl3/NY7PPCNBP
UP3XtXsdvvYrKHt9vSICW0PnwhYIBwIZ01XSn5uiRVWrmd1Nm3/5IYwIiKaG10iesMsAPPxh
g+axT7SzYFnpz1Tn</vt:lpwstr>
  </property>
</Properties>
</file>